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72F" w:rsidRPr="003E55B6" w:rsidRDefault="003E55B6" w:rsidP="003E55B6">
      <w:pPr>
        <w:pStyle w:val="AA0"/>
        <w:shd w:val="clear" w:color="auto" w:fill="FFFFFF"/>
        <w:spacing w:line="594" w:lineRule="exact"/>
        <w:rPr>
          <w:rFonts w:ascii="黑体" w:eastAsia="黑体" w:hAnsi="黑体" w:cs="方正小标宋简体"/>
          <w:color w:val="auto"/>
          <w:sz w:val="32"/>
          <w:szCs w:val="32"/>
          <w:shd w:val="clear" w:color="auto" w:fill="FFFFFF"/>
          <w:lang w:val="zh-TW"/>
        </w:rPr>
      </w:pPr>
      <w:r>
        <w:rPr>
          <w:rFonts w:ascii="黑体" w:eastAsia="黑体" w:hAnsi="黑体" w:cs="方正小标宋简体" w:hint="eastAsia"/>
          <w:color w:val="auto"/>
          <w:sz w:val="32"/>
          <w:szCs w:val="32"/>
          <w:shd w:val="clear" w:color="auto" w:fill="FFFFFF"/>
          <w:lang w:val="zh-TW"/>
        </w:rPr>
        <w:t xml:space="preserve"> </w:t>
      </w:r>
      <w:bookmarkStart w:id="0" w:name="_GoBack"/>
      <w:bookmarkEnd w:id="0"/>
    </w:p>
    <w:p w:rsidR="005F072F" w:rsidRDefault="00DE096A" w:rsidP="00DE096A">
      <w:pPr>
        <w:pStyle w:val="AA0"/>
        <w:shd w:val="clear" w:color="auto" w:fill="FFFFFF"/>
        <w:spacing w:line="594" w:lineRule="exact"/>
        <w:jc w:val="center"/>
        <w:rPr>
          <w:rFonts w:ascii="方正小标宋简体" w:eastAsia="方正小标宋简体" w:hAnsi="方正小标宋简体" w:cs="方正小标宋简体"/>
          <w:color w:val="auto"/>
          <w:sz w:val="44"/>
          <w:szCs w:val="44"/>
          <w:shd w:val="clear" w:color="auto" w:fill="FFFFFF"/>
          <w:lang w:val="zh-TW" w:eastAsia="zh-TW"/>
        </w:rPr>
      </w:pPr>
      <w:r>
        <w:rPr>
          <w:rFonts w:ascii="方正小标宋简体" w:eastAsia="方正小标宋简体" w:hAnsi="方正小标宋简体" w:cs="方正小标宋简体"/>
          <w:color w:val="auto"/>
          <w:sz w:val="44"/>
          <w:szCs w:val="44"/>
          <w:shd w:val="clear" w:color="auto" w:fill="FFFFFF"/>
          <w:lang w:val="zh-TW" w:eastAsia="zh-TW"/>
        </w:rPr>
        <w:t>产品质量监督抽查管理办法</w:t>
      </w:r>
    </w:p>
    <w:p w:rsidR="005F072F" w:rsidRDefault="00DE096A" w:rsidP="00DE096A">
      <w:pPr>
        <w:pStyle w:val="AA0"/>
        <w:shd w:val="clear" w:color="auto" w:fill="FFFFFF"/>
        <w:spacing w:line="594" w:lineRule="exact"/>
        <w:jc w:val="center"/>
        <w:rPr>
          <w:rFonts w:ascii="楷体_GB2312" w:eastAsia="楷体_GB2312" w:hAnsi="楷体_GB2312" w:cs="楷体_GB2312"/>
          <w:color w:val="auto"/>
          <w:sz w:val="32"/>
          <w:szCs w:val="32"/>
          <w:shd w:val="clear" w:color="auto" w:fill="FFFFFF"/>
          <w:lang w:val="zh-TW" w:eastAsia="zh-TW"/>
        </w:rPr>
      </w:pPr>
      <w:r>
        <w:rPr>
          <w:rFonts w:ascii="楷体_GB2312" w:eastAsia="楷体_GB2312" w:hAnsi="楷体_GB2312" w:cs="楷体_GB2312" w:hint="eastAsia"/>
          <w:color w:val="auto"/>
          <w:sz w:val="32"/>
          <w:szCs w:val="32"/>
          <w:shd w:val="clear" w:color="auto" w:fill="FFFFFF"/>
        </w:rPr>
        <w:t>（征求意见稿）</w:t>
      </w:r>
    </w:p>
    <w:p w:rsidR="005F072F" w:rsidRDefault="005F072F" w:rsidP="00DE096A">
      <w:pPr>
        <w:pStyle w:val="AA0"/>
        <w:shd w:val="clear" w:color="auto" w:fill="FFFFFF"/>
        <w:spacing w:line="594" w:lineRule="exact"/>
        <w:rPr>
          <w:rFonts w:ascii="方正仿宋简体" w:eastAsia="方正仿宋简体" w:hAnsi="方正仿宋简体" w:cs="方正仿宋简体"/>
          <w:color w:val="auto"/>
          <w:sz w:val="32"/>
          <w:szCs w:val="32"/>
          <w:shd w:val="clear" w:color="auto" w:fill="FFFFFF"/>
          <w:lang w:val="zh-TW" w:eastAsia="zh-TW"/>
        </w:rPr>
      </w:pPr>
    </w:p>
    <w:p w:rsidR="005F072F" w:rsidRDefault="00DE096A" w:rsidP="00DE096A">
      <w:pPr>
        <w:pStyle w:val="AA0"/>
        <w:numPr>
          <w:ilvl w:val="0"/>
          <w:numId w:val="1"/>
        </w:numPr>
        <w:shd w:val="clear" w:color="auto" w:fill="FFFFFF"/>
        <w:spacing w:line="594" w:lineRule="exact"/>
        <w:jc w:val="center"/>
        <w:rPr>
          <w:rFonts w:ascii="方正黑体简体" w:eastAsia="方正黑体简体" w:hAnsi="方正黑体简体" w:cs="方正黑体简体"/>
          <w:color w:val="auto"/>
          <w:sz w:val="32"/>
          <w:szCs w:val="32"/>
          <w:shd w:val="clear" w:color="auto" w:fill="FFFFFF"/>
          <w:lang w:val="zh-TW"/>
        </w:rPr>
      </w:pPr>
      <w:r>
        <w:rPr>
          <w:rFonts w:ascii="方正黑体简体" w:eastAsia="方正黑体简体" w:hAnsi="方正黑体简体" w:cs="方正黑体简体" w:hint="eastAsia"/>
          <w:color w:val="auto"/>
          <w:sz w:val="32"/>
          <w:szCs w:val="32"/>
          <w:shd w:val="clear" w:color="auto" w:fill="FFFFFF"/>
          <w:lang w:val="zh-TW"/>
        </w:rPr>
        <w:t xml:space="preserve">  </w:t>
      </w:r>
      <w:r>
        <w:rPr>
          <w:rFonts w:ascii="方正黑体简体" w:eastAsia="方正黑体简体" w:hAnsi="方正黑体简体" w:cs="方正黑体简体"/>
          <w:color w:val="auto"/>
          <w:sz w:val="32"/>
          <w:szCs w:val="32"/>
          <w:shd w:val="clear" w:color="auto" w:fill="FFFFFF"/>
          <w:lang w:val="zh-TW" w:eastAsia="zh-TW"/>
        </w:rPr>
        <w:t>总　则</w:t>
      </w:r>
    </w:p>
    <w:p w:rsidR="005F072F" w:rsidRDefault="005F072F" w:rsidP="00DE096A">
      <w:pPr>
        <w:pStyle w:val="AA0"/>
        <w:shd w:val="clear" w:color="auto" w:fill="FFFFFF"/>
        <w:spacing w:line="594" w:lineRule="exact"/>
        <w:ind w:firstLine="641"/>
        <w:rPr>
          <w:rFonts w:ascii="华文楷体" w:eastAsia="华文楷体" w:hAnsi="华文楷体" w:cs="华文楷体"/>
          <w:color w:val="0070C0"/>
          <w:sz w:val="24"/>
          <w:szCs w:val="24"/>
          <w:shd w:val="clear" w:color="auto" w:fill="FFFFFF"/>
          <w:lang w:val="zh-TW"/>
        </w:rPr>
      </w:pP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第一条</w:t>
      </w:r>
      <w:r>
        <w:rPr>
          <w:rFonts w:ascii="黑体" w:eastAsia="黑体" w:hAnsi="黑体" w:cs="黑体"/>
          <w:color w:val="auto"/>
          <w:sz w:val="32"/>
          <w:szCs w:val="32"/>
          <w:shd w:val="clear" w:color="auto" w:fill="FFFFFF"/>
          <w:lang w:val="zh-TW"/>
        </w:rPr>
        <w:t>【依据】</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为</w:t>
      </w:r>
      <w:r>
        <w:rPr>
          <w:rFonts w:ascii="仿宋_GB2312" w:eastAsia="仿宋_GB2312" w:hAnsi="仿宋_GB2312" w:cs="仿宋_GB2312" w:hint="eastAsia"/>
          <w:color w:val="auto"/>
          <w:sz w:val="32"/>
          <w:szCs w:val="32"/>
          <w:shd w:val="clear" w:color="auto" w:fill="FFFFFF"/>
          <w:lang w:val="zh-TW"/>
        </w:rPr>
        <w:t>了加强产品</w:t>
      </w:r>
      <w:r>
        <w:rPr>
          <w:rFonts w:ascii="仿宋_GB2312" w:eastAsia="仿宋_GB2312" w:hAnsi="仿宋_GB2312" w:cs="仿宋_GB2312" w:hint="eastAsia"/>
          <w:color w:val="auto"/>
          <w:sz w:val="32"/>
          <w:szCs w:val="32"/>
          <w:shd w:val="clear" w:color="auto" w:fill="FFFFFF"/>
          <w:lang w:val="zh-TW" w:eastAsia="zh-TW"/>
        </w:rPr>
        <w:t>质量安全监督管理，规范产品质量监督抽查（以下简称监督抽查）工作，根据《中华人民共和国产品质量法》、《中华人民共和国消费者权益保护法》、《中华人民共和国电子商务法》等法律法规，制定本办法。</w:t>
      </w:r>
    </w:p>
    <w:p w:rsidR="005F072F" w:rsidRPr="00DE096A" w:rsidRDefault="00DE096A" w:rsidP="00DE096A">
      <w:pPr>
        <w:pStyle w:val="AA0"/>
        <w:shd w:val="clear" w:color="auto" w:fill="FFFFFF"/>
        <w:spacing w:line="594" w:lineRule="exact"/>
        <w:ind w:firstLineChars="196" w:firstLine="617"/>
        <w:rPr>
          <w:rFonts w:ascii="仿宋_GB2312" w:eastAsia="仿宋_GB2312" w:hAnsi="仿宋_GB2312" w:cs="仿宋_GB2312"/>
          <w:color w:val="auto"/>
          <w:spacing w:val="6"/>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第二条</w:t>
      </w:r>
      <w:r>
        <w:rPr>
          <w:rFonts w:ascii="黑体" w:eastAsia="黑体" w:hAnsi="黑体" w:cs="黑体"/>
          <w:color w:val="auto"/>
          <w:sz w:val="32"/>
          <w:szCs w:val="32"/>
          <w:shd w:val="clear" w:color="auto" w:fill="FFFFFF"/>
          <w:lang w:val="zh-TW"/>
        </w:rPr>
        <w:t>【定义</w:t>
      </w:r>
      <w:r>
        <w:rPr>
          <w:rFonts w:ascii="黑体" w:eastAsia="黑体" w:hAnsi="黑体" w:cs="黑体" w:hint="eastAsia"/>
          <w:color w:val="auto"/>
          <w:sz w:val="32"/>
          <w:szCs w:val="32"/>
          <w:shd w:val="clear" w:color="auto" w:fill="FFFFFF"/>
          <w:lang w:val="zh-TW"/>
        </w:rPr>
        <w:t>范围</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color w:val="auto"/>
          <w:sz w:val="32"/>
          <w:szCs w:val="32"/>
          <w:shd w:val="clear" w:color="auto" w:fill="FFFFFF"/>
          <w:lang w:val="zh-TW" w:eastAsia="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本办法所称监督抽查是指市场监督管理部门按照职责，依法对在中华人民共和国境内生产、销售的产品进行抽样检验，并对抽查结果公布和处理的活动。</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strike/>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第三条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分类实施</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国家监督抽查以发现和解决系统性行业性质量问题为主，地方监督抽查以发现和解决流通领域产品质量问题为主。在生产者处实施的监督抽查一般以“双随机”抽查为主；在销售者处实施的监督抽查一般以针对消费者、有关组织以及日常监管中反映有质量问题产品的重点抽查为主。</w:t>
      </w:r>
    </w:p>
    <w:p w:rsidR="005F072F" w:rsidRDefault="00DE096A" w:rsidP="00DE096A">
      <w:pPr>
        <w:pStyle w:val="AA0"/>
        <w:shd w:val="clear" w:color="auto" w:fill="FFFFFF"/>
        <w:spacing w:line="594" w:lineRule="exact"/>
        <w:ind w:firstLineChars="196" w:firstLine="617"/>
        <w:rPr>
          <w:rFonts w:ascii="方正仿宋简体" w:eastAsia="方正仿宋简体" w:hAnsi="方正仿宋简体" w:cs="方正仿宋简体"/>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第四条</w:t>
      </w:r>
      <w:r>
        <w:rPr>
          <w:rFonts w:ascii="黑体" w:eastAsia="黑体" w:hAnsi="黑体" w:cs="黑体"/>
          <w:color w:val="auto"/>
          <w:sz w:val="32"/>
          <w:szCs w:val="32"/>
          <w:shd w:val="clear" w:color="auto" w:fill="FFFFFF"/>
          <w:lang w:val="zh-TW"/>
        </w:rPr>
        <w:t>【原则】</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监督抽查应当遵循科学、公正原则，突出质量问题导向</w:t>
      </w:r>
      <w:r>
        <w:rPr>
          <w:rFonts w:ascii="仿宋_GB2312" w:eastAsia="仿宋_GB2312" w:hAnsi="仿宋_GB2312" w:cs="仿宋_GB2312"/>
          <w:color w:val="auto"/>
          <w:sz w:val="32"/>
          <w:szCs w:val="32"/>
          <w:shd w:val="clear" w:color="auto" w:fill="FFFFFF"/>
          <w:lang w:val="zh-TW" w:eastAsia="zh-TW"/>
        </w:rPr>
        <w:t>。</w:t>
      </w: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分工</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国家市场监督管理总局负责统筹管理、指导协调全国监督抽查工作，组织开展国家监督抽查，汇总、分析全国</w:t>
      </w:r>
      <w:r>
        <w:rPr>
          <w:rFonts w:ascii="仿宋_GB2312" w:eastAsia="仿宋_GB2312" w:hAnsi="仿宋_GB2312" w:cs="仿宋_GB2312" w:hint="eastAsia"/>
          <w:color w:val="auto"/>
          <w:sz w:val="32"/>
          <w:szCs w:val="32"/>
          <w:shd w:val="clear" w:color="auto" w:fill="FFFFFF"/>
          <w:lang w:val="zh-TW" w:eastAsia="zh-TW"/>
        </w:rPr>
        <w:lastRenderedPageBreak/>
        <w:t>监督抽查信息。</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省级市场监管部门统一管理、组织开展本行政区域内的地方监督抽查工作；汇总、分析本行政区域监督抽查信息。</w:t>
      </w:r>
    </w:p>
    <w:p w:rsidR="005F072F" w:rsidRDefault="00DE096A" w:rsidP="00DE096A">
      <w:pPr>
        <w:pStyle w:val="AA0"/>
        <w:shd w:val="clear" w:color="auto" w:fill="FFFFFF"/>
        <w:spacing w:line="594" w:lineRule="exact"/>
        <w:ind w:firstLineChars="200" w:firstLine="627"/>
        <w:rPr>
          <w:rFonts w:ascii="黑体" w:eastAsia="黑体" w:hAnsi="黑体"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省级以下市场监管部门按照省级市场监管部门的规定组织实施本行政区域内的监督抽查工作；负责本行政区域内产品质量不合格产品及其销售者、生产者的处理及其他相关工作。</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【抽查产品】</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监督抽查的产品主要是涉及人体健康和人身、财产安全的产品，影响国计民生的重要工业产品,消费者、有关组织以及日常监管中反映质量问题比较集中的产品。</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七</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【抽查费用】</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监督抽查不得向被抽查市场主体收取费用。监督抽查所需抽样费、购样费、检验费、邮递费、材料费等按照国家有关规定列入同级财政预算。</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八</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配合</w:t>
      </w:r>
      <w:r>
        <w:rPr>
          <w:rFonts w:ascii="黑体" w:eastAsia="黑体" w:hAnsi="黑体" w:cs="黑体"/>
          <w:color w:val="auto"/>
          <w:sz w:val="32"/>
          <w:szCs w:val="32"/>
          <w:shd w:val="clear" w:color="auto" w:fill="FFFFFF"/>
          <w:lang w:val="zh-TW"/>
        </w:rPr>
        <w:t>义务】</w:t>
      </w:r>
      <w:r>
        <w:rPr>
          <w:rFonts w:ascii="仿宋_GB2312" w:eastAsia="仿宋_GB2312" w:hAnsi="仿宋_GB2312" w:cs="仿宋_GB2312"/>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对依法进行的监督抽查，相关市场主体应当予以配合、协助，如实提供监督抽查所需材料、信息，不得以任何形式阻碍、拒绝监督抽查工作。</w:t>
      </w: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九</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【不得重复抽查】</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原则上同一市场监管部门在同一年度不得组织对同一生产者同一商标同一规格型号产品进行两次以上抽查。被抽查市场主体在抽样时能够提供6个月内经上级市场监管部门监督抽查证明的，下级市场监管部门对该生产者的同一商标同一规格型号产品不得重复进行监督抽查。有针对性的抽查和采取付费购买样品方式的抽查除外。</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十</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抽查依据</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监督抽查依据法律法规、强制性标准和</w:t>
      </w:r>
      <w:r>
        <w:rPr>
          <w:rFonts w:ascii="仿宋_GB2312" w:eastAsia="仿宋_GB2312" w:hAnsi="仿宋_GB2312" w:cs="仿宋_GB2312" w:hint="eastAsia"/>
          <w:color w:val="auto"/>
          <w:sz w:val="32"/>
          <w:szCs w:val="32"/>
          <w:shd w:val="clear" w:color="auto" w:fill="FFFFFF"/>
          <w:lang w:val="zh-TW" w:eastAsia="zh-TW"/>
        </w:rPr>
        <w:lastRenderedPageBreak/>
        <w:t>其他有关规定，以及产品或者其包装上注明采用的产品标准或者产品说明、实物样品等方式表明的质量状况进行检验判定。</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监督抽查的产品有以下情形之一的，属于有严重质量问题：</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（一）不符合保障人体健康和人身、财产安全的国家强制性标准的；</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（二）属于国家明令淘汰的；</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（三）不符合工业产品生产许可证、强制性产品认证等产品准入技术标准要求的。</w:t>
      </w:r>
    </w:p>
    <w:p w:rsidR="005F072F" w:rsidRDefault="00DE096A" w:rsidP="00DE096A">
      <w:pPr>
        <w:pStyle w:val="AA0"/>
        <w:shd w:val="clear" w:color="auto" w:fill="FFFFFF"/>
        <w:spacing w:line="594" w:lineRule="exact"/>
        <w:ind w:firstLineChars="200" w:firstLine="627"/>
        <w:rPr>
          <w:rFonts w:ascii="黑体" w:eastAsia="黑体" w:hAnsi="黑体" w:cs="黑体"/>
          <w:color w:val="auto"/>
          <w:sz w:val="32"/>
          <w:szCs w:val="32"/>
          <w:shd w:val="clear" w:color="auto" w:fill="FFFFFF"/>
        </w:rPr>
      </w:pPr>
      <w:r>
        <w:rPr>
          <w:rFonts w:ascii="仿宋_GB2312" w:eastAsia="仿宋_GB2312" w:hAnsi="仿宋_GB2312" w:cs="仿宋_GB2312" w:hint="eastAsia"/>
          <w:color w:val="auto"/>
          <w:sz w:val="32"/>
          <w:szCs w:val="32"/>
          <w:shd w:val="clear" w:color="auto" w:fill="FFFFFF"/>
          <w:lang w:val="zh-TW" w:eastAsia="zh-TW"/>
        </w:rPr>
        <w:t>组织监督抽查的部门，应当根据工作需要，按照前款规定制定抽查实施细则，确定具体抽样检验项目和判定要求，并在抽查实施前公开。</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一</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【信息发布】</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组织监督抽查的市场监管部门（以下简称组织监督抽查的部门）依法发布监督抽查信息。未经批准，任何单位和个人不得擅自发布监督抽查信息。</w:t>
      </w:r>
    </w:p>
    <w:p w:rsidR="005F072F" w:rsidRDefault="005F072F" w:rsidP="00DE096A">
      <w:pPr>
        <w:pStyle w:val="AA0"/>
        <w:shd w:val="clear" w:color="auto" w:fill="FFFFFF"/>
        <w:spacing w:line="594" w:lineRule="exact"/>
        <w:ind w:firstLineChars="200" w:firstLine="467"/>
        <w:rPr>
          <w:rFonts w:ascii="华文楷体" w:eastAsia="华文楷体" w:hAnsi="华文楷体" w:cs="华文楷体"/>
          <w:color w:val="0070C0"/>
          <w:sz w:val="24"/>
          <w:szCs w:val="24"/>
          <w:shd w:val="clear" w:color="auto" w:fill="FFFFFF"/>
          <w:lang w:val="zh-TW"/>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rPr>
      </w:pPr>
      <w:r>
        <w:rPr>
          <w:rFonts w:ascii="方正黑体简体" w:eastAsia="方正黑体简体" w:hAnsi="方正黑体简体" w:cs="方正黑体简体"/>
          <w:color w:val="auto"/>
          <w:sz w:val="32"/>
          <w:szCs w:val="32"/>
          <w:shd w:val="clear" w:color="auto" w:fill="FFFFFF"/>
          <w:lang w:val="zh-TW" w:eastAsia="zh-TW"/>
        </w:rPr>
        <w:t>第二章</w:t>
      </w:r>
      <w:r>
        <w:rPr>
          <w:rFonts w:ascii="方正黑体简体" w:eastAsia="方正黑体简体" w:hAnsi="方正黑体简体" w:cs="方正黑体简体" w:hint="eastAsia"/>
          <w:color w:val="auto"/>
          <w:sz w:val="32"/>
          <w:szCs w:val="32"/>
          <w:shd w:val="clear" w:color="auto" w:fill="FFFFFF"/>
          <w:lang w:val="zh-TW"/>
        </w:rPr>
        <w:t xml:space="preserve">  </w:t>
      </w:r>
      <w:r>
        <w:rPr>
          <w:rFonts w:ascii="方正黑体简体" w:eastAsia="方正黑体简体" w:hAnsi="方正黑体简体" w:cs="方正黑体简体"/>
          <w:color w:val="auto"/>
          <w:sz w:val="32"/>
          <w:szCs w:val="32"/>
          <w:shd w:val="clear" w:color="auto" w:fill="FFFFFF"/>
          <w:lang w:val="zh-TW" w:eastAsia="zh-TW"/>
        </w:rPr>
        <w:t>监督抽查</w:t>
      </w:r>
      <w:r>
        <w:rPr>
          <w:rFonts w:ascii="方正黑体简体" w:eastAsia="方正黑体简体" w:hAnsi="方正黑体简体" w:cs="方正黑体简体" w:hint="eastAsia"/>
          <w:color w:val="auto"/>
          <w:sz w:val="32"/>
          <w:szCs w:val="32"/>
          <w:shd w:val="clear" w:color="auto" w:fill="FFFFFF"/>
          <w:lang w:val="zh-TW"/>
        </w:rPr>
        <w:t>的</w:t>
      </w:r>
      <w:r>
        <w:rPr>
          <w:rFonts w:ascii="方正黑体简体" w:eastAsia="方正黑体简体" w:hAnsi="方正黑体简体" w:cs="方正黑体简体"/>
          <w:color w:val="auto"/>
          <w:sz w:val="32"/>
          <w:szCs w:val="32"/>
          <w:shd w:val="clear" w:color="auto" w:fill="FFFFFF"/>
          <w:lang w:val="zh-TW" w:eastAsia="zh-TW"/>
        </w:rPr>
        <w:t>组织</w:t>
      </w:r>
    </w:p>
    <w:p w:rsidR="005F072F" w:rsidRDefault="005F072F" w:rsidP="00DE096A">
      <w:pPr>
        <w:pStyle w:val="AA0"/>
        <w:shd w:val="clear" w:color="auto" w:fill="FFFFFF"/>
        <w:spacing w:line="594" w:lineRule="exact"/>
        <w:ind w:firstLine="643"/>
        <w:rPr>
          <w:rFonts w:ascii="方正仿宋简体" w:eastAsia="方正仿宋简体" w:hAnsi="方正仿宋简体" w:cs="方正仿宋简体"/>
          <w:b/>
          <w:bCs/>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抽查</w:t>
      </w:r>
      <w:r>
        <w:rPr>
          <w:rFonts w:ascii="黑体" w:eastAsia="黑体" w:hAnsi="黑体" w:cs="黑体"/>
          <w:color w:val="auto"/>
          <w:sz w:val="32"/>
          <w:szCs w:val="32"/>
          <w:shd w:val="clear" w:color="auto" w:fill="FFFFFF"/>
          <w:lang w:val="zh-TW"/>
        </w:rPr>
        <w:t>计划】</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县级以上市场监管部门负责制定本行政区域本级监督抽查计划，并报上级市场监管部门备案。</w:t>
      </w:r>
    </w:p>
    <w:p w:rsidR="005F072F" w:rsidRDefault="00DE096A" w:rsidP="00DE096A">
      <w:pPr>
        <w:pStyle w:val="AA0"/>
        <w:shd w:val="clear" w:color="auto" w:fill="FFFFFF"/>
        <w:spacing w:line="594" w:lineRule="exact"/>
        <w:ind w:firstLineChars="200" w:firstLine="627"/>
        <w:rPr>
          <w:rFonts w:ascii="黑体" w:eastAsia="黑体" w:hAnsi="黑体" w:cs="仿宋_GB2312"/>
          <w:color w:val="auto"/>
          <w:sz w:val="32"/>
          <w:szCs w:val="32"/>
          <w:shd w:val="clear" w:color="auto" w:fill="FFFFFF"/>
          <w:lang w:val="zh-TW"/>
        </w:rPr>
      </w:pPr>
      <w:r>
        <w:rPr>
          <w:rFonts w:ascii="仿宋_GB2312" w:eastAsia="仿宋_GB2312" w:hAnsi="仿宋_GB2312" w:cs="仿宋_GB2312" w:hint="eastAsia"/>
          <w:color w:val="auto"/>
          <w:sz w:val="32"/>
          <w:szCs w:val="32"/>
          <w:shd w:val="clear" w:color="auto" w:fill="FFFFFF"/>
          <w:lang w:val="zh-TW" w:eastAsia="zh-TW"/>
        </w:rPr>
        <w:t>制定年度监督抽查计划时，应当向社会公开征集意见。</w:t>
      </w:r>
    </w:p>
    <w:p w:rsidR="005F072F" w:rsidRPr="00DE096A" w:rsidRDefault="00DE096A" w:rsidP="00DE096A">
      <w:pPr>
        <w:pStyle w:val="AA0"/>
        <w:shd w:val="clear" w:color="auto" w:fill="FFFFFF"/>
        <w:spacing w:line="594" w:lineRule="exact"/>
        <w:ind w:firstLineChars="196" w:firstLine="617"/>
        <w:rPr>
          <w:rFonts w:ascii="黑体" w:eastAsia="黑体" w:hAnsi="黑体" w:cs="黑体"/>
          <w:color w:val="FF0000"/>
          <w:spacing w:val="-6"/>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三</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【抽查方案】</w:t>
      </w:r>
      <w:r>
        <w:rPr>
          <w:rFonts w:ascii="方正仿宋简体" w:eastAsia="方正仿宋简体" w:hAnsi="方正仿宋简体" w:cs="方正仿宋简体" w:hint="eastAsia"/>
          <w:color w:val="auto"/>
          <w:sz w:val="32"/>
          <w:szCs w:val="32"/>
          <w:shd w:val="clear" w:color="auto" w:fill="FFFFFF"/>
          <w:lang w:val="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组织监督抽查的部门应当根据监督抽查计划，制定具体的监督抽查方案，监督抽查方案应当包括抽查产品范</w:t>
      </w:r>
      <w:r w:rsidRPr="00DE096A">
        <w:rPr>
          <w:rFonts w:ascii="仿宋_GB2312" w:eastAsia="仿宋_GB2312" w:hAnsi="仿宋_GB2312" w:cs="仿宋_GB2312" w:hint="eastAsia"/>
          <w:color w:val="auto"/>
          <w:spacing w:val="-6"/>
          <w:sz w:val="32"/>
          <w:szCs w:val="32"/>
          <w:shd w:val="clear" w:color="auto" w:fill="FFFFFF"/>
          <w:lang w:val="zh-TW" w:eastAsia="zh-TW"/>
        </w:rPr>
        <w:lastRenderedPageBreak/>
        <w:t>围、抽查对象、抽样单位、检验机构、实施细则、工作要求等内容。</w:t>
      </w:r>
    </w:p>
    <w:p w:rsidR="005F072F" w:rsidRDefault="00DE096A" w:rsidP="00DE096A">
      <w:pPr>
        <w:pStyle w:val="AA0"/>
        <w:shd w:val="clear" w:color="auto" w:fill="FFFFFF"/>
        <w:spacing w:line="594" w:lineRule="exact"/>
        <w:ind w:firstLineChars="196" w:firstLine="617"/>
        <w:rPr>
          <w:rFonts w:ascii="黑体" w:eastAsia="黑体" w:hAnsi="黑体" w:cs="黑体"/>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四</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【双随机】</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实施“双随机”抽查时，组织监督抽查的部门应当按照有关规定的要求，随机选择被抽查市场主体，随机选择抽样人员或检验机构。</w:t>
      </w:r>
    </w:p>
    <w:p w:rsidR="005F072F" w:rsidRDefault="00DE096A" w:rsidP="00DE096A">
      <w:pPr>
        <w:pStyle w:val="AA0"/>
        <w:shd w:val="clear" w:color="auto" w:fill="FFFFFF"/>
        <w:spacing w:line="594" w:lineRule="exact"/>
        <w:ind w:firstLineChars="196" w:firstLine="617"/>
        <w:rPr>
          <w:rFonts w:ascii="黑体" w:eastAsia="黑体" w:hAnsi="黑体" w:cs="黑体"/>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五</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【检验机构确定】</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部门应当按照《中华人民共和国政府采购法》、《中华人民共和国招标投标法》等要求，选择承担监督抽查检验工作的检验机构。检验机构应为具有法定资质和相应检验能力，独立承担法律责任的法人。</w:t>
      </w: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六</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【检验合同】</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组织监督抽查的部门应当与检验机构签订委托检验合同，明确双方的权利、义务、违约责任等内容。</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检验机构应当保证所承担监督抽查相关工作的科学、公正、准确，如实上报检验结果和检验结论，并对检验工作负责，不得分包检验任务。为应对突发事件等情况，经组织监督抽查的部门批准同意的除外。</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第十</w:t>
      </w:r>
      <w:r>
        <w:rPr>
          <w:rFonts w:ascii="方正仿宋简体" w:eastAsia="方正仿宋简体" w:hAnsi="方正仿宋简体" w:cs="方正仿宋简体" w:hint="eastAsia"/>
          <w:b/>
          <w:bCs/>
          <w:color w:val="auto"/>
          <w:sz w:val="32"/>
          <w:szCs w:val="32"/>
          <w:shd w:val="clear" w:color="auto" w:fill="FFFFFF"/>
          <w:lang w:val="zh-TW" w:eastAsia="zh-TW"/>
        </w:rPr>
        <w:t>七</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抽样单位和检验机构</w:t>
      </w:r>
      <w:r>
        <w:rPr>
          <w:rFonts w:ascii="黑体" w:eastAsia="黑体" w:hAnsi="黑体" w:cs="黑体"/>
          <w:color w:val="auto"/>
          <w:sz w:val="32"/>
          <w:szCs w:val="32"/>
          <w:shd w:val="clear" w:color="auto" w:fill="FFFFFF"/>
          <w:lang w:val="zh-TW"/>
        </w:rPr>
        <w:t>管理】</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组织监督抽查的部门应当加强对抽样单位和检验机构的管理。依法追究检验机构的违约责任，对存在违反本办法规定的检验机构，可暂停其3年内承担产品质量监督抽查任务资格。</w:t>
      </w:r>
    </w:p>
    <w:p w:rsidR="005F072F" w:rsidRDefault="005F072F" w:rsidP="00DE096A">
      <w:pPr>
        <w:pStyle w:val="AA0"/>
        <w:shd w:val="clear" w:color="auto" w:fill="FFFFFF"/>
        <w:spacing w:line="594" w:lineRule="exact"/>
        <w:ind w:firstLine="643"/>
        <w:rPr>
          <w:rFonts w:ascii="方正仿宋简体" w:eastAsia="方正仿宋简体" w:hAnsi="方正仿宋简体" w:cs="方正仿宋简体"/>
          <w:color w:val="auto"/>
          <w:sz w:val="32"/>
          <w:szCs w:val="32"/>
          <w:shd w:val="clear" w:color="auto" w:fill="FFFFFF"/>
          <w:lang w:val="zh-TW" w:eastAsia="zh-TW"/>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rPr>
      </w:pPr>
      <w:r>
        <w:rPr>
          <w:rFonts w:ascii="方正黑体简体" w:eastAsia="方正黑体简体" w:hAnsi="方正黑体简体" w:cs="方正黑体简体"/>
          <w:color w:val="auto"/>
          <w:sz w:val="32"/>
          <w:szCs w:val="32"/>
          <w:shd w:val="clear" w:color="auto" w:fill="FFFFFF"/>
          <w:lang w:val="zh-TW" w:eastAsia="zh-TW"/>
        </w:rPr>
        <w:t>第三章</w:t>
      </w:r>
      <w:r>
        <w:rPr>
          <w:rFonts w:ascii="方正黑体简体" w:eastAsia="方正黑体简体" w:hAnsi="方正黑体简体" w:cs="方正黑体简体" w:hint="eastAsia"/>
          <w:color w:val="auto"/>
          <w:sz w:val="32"/>
          <w:szCs w:val="32"/>
          <w:shd w:val="clear" w:color="auto" w:fill="FFFFFF"/>
          <w:lang w:val="zh-TW"/>
        </w:rPr>
        <w:t xml:space="preserve">  </w:t>
      </w:r>
      <w:r>
        <w:rPr>
          <w:rFonts w:ascii="方正黑体简体" w:eastAsia="方正黑体简体" w:hAnsi="方正黑体简体" w:cs="方正黑体简体"/>
          <w:color w:val="auto"/>
          <w:sz w:val="32"/>
          <w:szCs w:val="32"/>
          <w:shd w:val="clear" w:color="auto" w:fill="FFFFFF"/>
          <w:lang w:val="zh-TW" w:eastAsia="zh-TW"/>
        </w:rPr>
        <w:t>抽　样</w:t>
      </w:r>
    </w:p>
    <w:p w:rsidR="005F072F" w:rsidRDefault="005F072F" w:rsidP="00DE096A">
      <w:pPr>
        <w:pStyle w:val="AA0"/>
        <w:shd w:val="clear" w:color="auto" w:fill="FFFFFF"/>
        <w:spacing w:line="594" w:lineRule="exact"/>
        <w:ind w:firstLine="643"/>
        <w:rPr>
          <w:rFonts w:ascii="方正仿宋简体" w:eastAsia="方正仿宋简体" w:hAnsi="方正仿宋简体" w:cs="方正仿宋简体"/>
          <w:b/>
          <w:bCs/>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strike/>
          <w:color w:val="auto"/>
          <w:sz w:val="32"/>
          <w:szCs w:val="32"/>
          <w:shd w:val="clear" w:color="auto" w:fill="FFFFFF"/>
          <w:lang w:val="zh-CN"/>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十八</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【抽检分离】</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产品质量监督抽查应当实行抽检分离。</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lastRenderedPageBreak/>
        <w:t>第</w:t>
      </w:r>
      <w:r>
        <w:rPr>
          <w:rFonts w:ascii="方正仿宋简体" w:eastAsia="方正仿宋简体" w:hAnsi="方正仿宋简体" w:cs="方正仿宋简体" w:hint="eastAsia"/>
          <w:b/>
          <w:bCs/>
          <w:color w:val="auto"/>
          <w:sz w:val="32"/>
          <w:szCs w:val="32"/>
          <w:shd w:val="clear" w:color="auto" w:fill="FFFFFF"/>
          <w:lang w:val="zh-TW" w:eastAsia="zh-TW"/>
        </w:rPr>
        <w:t>十九</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【抽样的实施】</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抽样人员不得少于2名，应当熟悉相关法律法规、标准和有关规定。针对销售者实施抽样时，行政执法人员不得少于2名。抽样前，应当向被抽查市场主体出示组织监督抽查的部门开具的监督抽查通知书或者相关文件复印件、抽样人员的行政执法证或工作证，向被抽查市场主体告知监督抽查性质、抽查产品范围等相关信息。抽样人员可以采用拍照、摄像等方式对抽样过程进行记录。</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抽样人员应当核实被抽查市场主体的营业执照信息。在销售者处抽样时，实施抽样的行政执法人员还应当检查与被抽样产品相关的票证账簿、货源、数量、存货地点、存货量、销售量等，并对相关信息记录在案，由销售者签字确认。</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抽查人员现场发现被抽查市场主体存在无照经营、伪造厂名厂址等不需要检验即可判定违法的行为，应当终止抽样。由执法人员依法进行处理，或将有关情况移送违法行为发生地市场监管部门进行处理。</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通过网络购买样品实施抽样时，抽样人员可以是执法人员、承检机构人员或者消费者等。</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第二十条</w:t>
      </w:r>
      <w:r>
        <w:rPr>
          <w:rFonts w:ascii="黑体" w:eastAsia="黑体" w:hAnsi="黑体" w:cs="黑体"/>
          <w:color w:val="auto"/>
          <w:sz w:val="32"/>
          <w:szCs w:val="32"/>
          <w:shd w:val="clear" w:color="auto" w:fill="FFFFFF"/>
          <w:lang w:val="zh-TW"/>
        </w:rPr>
        <w:t>【样品的</w:t>
      </w:r>
      <w:r>
        <w:rPr>
          <w:rFonts w:ascii="黑体" w:eastAsia="黑体" w:hAnsi="黑体" w:cs="黑体" w:hint="eastAsia"/>
          <w:color w:val="auto"/>
          <w:sz w:val="32"/>
          <w:szCs w:val="32"/>
          <w:shd w:val="clear" w:color="auto" w:fill="FFFFFF"/>
          <w:lang w:val="zh-TW"/>
        </w:rPr>
        <w:t>抽取</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监督抽查的样品应当由抽样人员在市场上或被抽查市场主体待销的产品中随机抽取，禁止由被抽查市场主体抽样和送样。抽取的样品应当是有产品质量检验合格证明或者以其他形式表明合格的产品。</w:t>
      </w:r>
    </w:p>
    <w:p w:rsidR="005F072F" w:rsidRDefault="00DE096A" w:rsidP="00DE096A">
      <w:pPr>
        <w:pStyle w:val="AA0"/>
        <w:shd w:val="clear" w:color="auto" w:fill="FFFFFF"/>
        <w:spacing w:line="594" w:lineRule="exact"/>
        <w:ind w:firstLineChars="196" w:firstLine="615"/>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被抽查市场主体的产品数量不能满足检验要求的，抽样人员可</w:t>
      </w:r>
      <w:r>
        <w:rPr>
          <w:rFonts w:ascii="仿宋_GB2312" w:eastAsia="仿宋_GB2312" w:hAnsi="仿宋_GB2312" w:cs="仿宋_GB2312" w:hint="eastAsia"/>
          <w:color w:val="auto"/>
          <w:sz w:val="32"/>
          <w:szCs w:val="32"/>
          <w:shd w:val="clear" w:color="auto" w:fill="FFFFFF"/>
          <w:lang w:val="zh-TW" w:eastAsia="zh-TW"/>
        </w:rPr>
        <w:lastRenderedPageBreak/>
        <w:t>以在其他市场主体处抽取同一生产者同一商标同一规格型号的产品，直至样品数量满足抽查要求。</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第二十</w:t>
      </w:r>
      <w:r>
        <w:rPr>
          <w:rFonts w:ascii="方正仿宋简体" w:eastAsia="方正仿宋简体" w:hAnsi="方正仿宋简体" w:cs="方正仿宋简体" w:hint="eastAsia"/>
          <w:b/>
          <w:bCs/>
          <w:color w:val="auto"/>
          <w:sz w:val="32"/>
          <w:szCs w:val="32"/>
          <w:shd w:val="clear" w:color="auto" w:fill="FFFFFF"/>
          <w:lang w:val="zh-TW" w:eastAsia="zh-TW"/>
        </w:rPr>
        <w:t>一</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【样品</w:t>
      </w:r>
      <w:r>
        <w:rPr>
          <w:rFonts w:ascii="黑体" w:eastAsia="黑体" w:hAnsi="黑体" w:cs="黑体" w:hint="eastAsia"/>
          <w:color w:val="auto"/>
          <w:sz w:val="32"/>
          <w:szCs w:val="32"/>
          <w:shd w:val="clear" w:color="auto" w:fill="FFFFFF"/>
          <w:lang w:val="zh-TW"/>
        </w:rPr>
        <w:t>的获取方式</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在生产者处抽样时，监督抽查所需检验样品由被抽查市场主体无偿提供。</w:t>
      </w:r>
    </w:p>
    <w:p w:rsidR="005F072F" w:rsidRPr="00DE096A" w:rsidRDefault="00DE096A" w:rsidP="00DE096A">
      <w:pPr>
        <w:pStyle w:val="AA0"/>
        <w:shd w:val="clear" w:color="auto" w:fill="FFFFFF"/>
        <w:spacing w:line="594" w:lineRule="exact"/>
        <w:ind w:firstLineChars="196" w:firstLine="638"/>
        <w:rPr>
          <w:rFonts w:ascii="仿宋_GB2312" w:eastAsia="仿宋_GB2312" w:hAnsi="仿宋_GB2312" w:cs="仿宋_GB2312"/>
          <w:color w:val="auto"/>
          <w:spacing w:val="6"/>
          <w:sz w:val="32"/>
          <w:szCs w:val="32"/>
          <w:shd w:val="clear" w:color="auto" w:fill="FFFFFF"/>
          <w:lang w:val="zh-TW" w:eastAsia="zh-TW"/>
        </w:rPr>
      </w:pPr>
      <w:r w:rsidRPr="00DE096A">
        <w:rPr>
          <w:rFonts w:ascii="仿宋_GB2312" w:eastAsia="仿宋_GB2312" w:hAnsi="仿宋_GB2312" w:cs="仿宋_GB2312" w:hint="eastAsia"/>
          <w:color w:val="auto"/>
          <w:spacing w:val="6"/>
          <w:sz w:val="32"/>
          <w:szCs w:val="32"/>
          <w:shd w:val="clear" w:color="auto" w:fill="FFFFFF"/>
          <w:lang w:val="zh-TW" w:eastAsia="zh-TW"/>
        </w:rPr>
        <w:t>在销售者处抽样时，监督抽查所需检验样品按被抽查市场主体进货价格购买；检验不进行破坏性检验且对样品质量不造成实质影响的，可以由被抽查市场主体无偿提供。通过网络购买样品的除外。</w:t>
      </w:r>
    </w:p>
    <w:p w:rsidR="005F072F" w:rsidRDefault="00DE096A" w:rsidP="00DE096A">
      <w:pPr>
        <w:pStyle w:val="AA0"/>
        <w:shd w:val="clear" w:color="auto" w:fill="FFFFFF"/>
        <w:spacing w:line="594" w:lineRule="exact"/>
        <w:ind w:firstLineChars="196" w:firstLine="615"/>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监督抽查所需备份样品根据实施细则的规定，封存在承检机构或被抽查市场主体处。</w:t>
      </w:r>
    </w:p>
    <w:p w:rsidR="005F072F" w:rsidRDefault="00DE096A" w:rsidP="00DE096A">
      <w:pPr>
        <w:pStyle w:val="AA0"/>
        <w:shd w:val="clear" w:color="auto" w:fill="FFFFFF"/>
        <w:spacing w:line="594" w:lineRule="exact"/>
        <w:ind w:firstLineChars="196" w:firstLine="615"/>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法规、规章及规范性文件对样品获取另有规定的，从其规定。</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第二十</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【防拆封措施】</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抽样人员封样时，应当采取防拆封措施，以保证样品的真实性。样品和备份样品应当分开封样，并由抽样人员、被抽查市场主体签字确认。</w:t>
      </w:r>
    </w:p>
    <w:p w:rsidR="005F072F" w:rsidRDefault="00DE096A" w:rsidP="00DE096A">
      <w:pPr>
        <w:pStyle w:val="AA0"/>
        <w:shd w:val="clear" w:color="auto" w:fill="FFFFFF"/>
        <w:spacing w:line="594" w:lineRule="exact"/>
        <w:ind w:firstLineChars="196" w:firstLine="615"/>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抽取的样品需要封存在被抽查市场主体处时，应当加施封存标识，被抽查市场主体应当妥善保管，不得擅自更换、隐匿、处理已抽查封存的样品。</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第二十</w:t>
      </w:r>
      <w:r>
        <w:rPr>
          <w:rFonts w:ascii="方正仿宋简体" w:eastAsia="方正仿宋简体" w:hAnsi="方正仿宋简体" w:cs="方正仿宋简体" w:hint="eastAsia"/>
          <w:b/>
          <w:bCs/>
          <w:color w:val="auto"/>
          <w:sz w:val="32"/>
          <w:szCs w:val="32"/>
          <w:shd w:val="clear" w:color="auto" w:fill="FFFFFF"/>
          <w:lang w:val="zh-TW" w:eastAsia="zh-TW"/>
        </w:rPr>
        <w:t>三</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【抽样文书】</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抽样人员应当使用规定的抽样文书，详细记录抽样信息。抽样文书必须由抽样人员和</w:t>
      </w:r>
      <w:r>
        <w:rPr>
          <w:rFonts w:ascii="仿宋_GB2312" w:eastAsia="仿宋_GB2312" w:hAnsi="仿宋_GB2312" w:cs="仿宋_GB2312" w:hint="eastAsia"/>
          <w:color w:val="auto"/>
          <w:sz w:val="32"/>
          <w:szCs w:val="32"/>
          <w:shd w:val="clear" w:color="auto" w:fill="FFFFFF"/>
          <w:lang w:val="zh-TW"/>
        </w:rPr>
        <w:t>被抽查市场主体</w:t>
      </w:r>
      <w:r>
        <w:rPr>
          <w:rFonts w:ascii="仿宋_GB2312" w:eastAsia="仿宋_GB2312" w:hAnsi="仿宋_GB2312" w:cs="仿宋_GB2312" w:hint="eastAsia"/>
          <w:color w:val="auto"/>
          <w:sz w:val="32"/>
          <w:szCs w:val="32"/>
          <w:shd w:val="clear" w:color="auto" w:fill="FFFFFF"/>
          <w:lang w:val="zh-TW" w:eastAsia="zh-TW"/>
        </w:rPr>
        <w:t>签字，并加盖</w:t>
      </w:r>
      <w:r>
        <w:rPr>
          <w:rFonts w:ascii="仿宋_GB2312" w:eastAsia="仿宋_GB2312" w:hAnsi="仿宋_GB2312" w:cs="仿宋_GB2312" w:hint="eastAsia"/>
          <w:color w:val="auto"/>
          <w:sz w:val="32"/>
          <w:szCs w:val="32"/>
          <w:shd w:val="clear" w:color="auto" w:fill="FFFFFF"/>
          <w:lang w:val="zh-TW"/>
        </w:rPr>
        <w:t>被抽查市场主体</w:t>
      </w:r>
      <w:r>
        <w:rPr>
          <w:rFonts w:ascii="仿宋_GB2312" w:eastAsia="仿宋_GB2312" w:hAnsi="仿宋_GB2312" w:cs="仿宋_GB2312" w:hint="eastAsia"/>
          <w:color w:val="auto"/>
          <w:sz w:val="32"/>
          <w:szCs w:val="32"/>
          <w:shd w:val="clear" w:color="auto" w:fill="FFFFFF"/>
          <w:lang w:val="zh-TW" w:eastAsia="zh-TW"/>
        </w:rPr>
        <w:t>印章。对无法盖章等特殊情况，</w:t>
      </w:r>
      <w:r>
        <w:rPr>
          <w:rFonts w:ascii="仿宋_GB2312" w:eastAsia="仿宋_GB2312" w:hAnsi="仿宋_GB2312" w:cs="仿宋_GB2312" w:hint="eastAsia"/>
          <w:color w:val="auto"/>
          <w:sz w:val="32"/>
          <w:szCs w:val="32"/>
          <w:shd w:val="clear" w:color="auto" w:fill="FFFFFF"/>
          <w:lang w:val="zh-TW"/>
        </w:rPr>
        <w:t>双方签字确认即可</w:t>
      </w:r>
      <w:r>
        <w:rPr>
          <w:rFonts w:ascii="仿宋_GB2312" w:eastAsia="仿宋_GB2312" w:hAnsi="仿宋_GB2312" w:cs="仿宋_GB2312" w:hint="eastAsia"/>
          <w:color w:val="auto"/>
          <w:sz w:val="32"/>
          <w:szCs w:val="32"/>
          <w:shd w:val="clear" w:color="auto" w:fill="FFFFFF"/>
          <w:lang w:val="zh-TW" w:eastAsia="zh-TW"/>
        </w:rPr>
        <w:t>。</w:t>
      </w:r>
    </w:p>
    <w:p w:rsidR="005F072F" w:rsidRDefault="00DE096A" w:rsidP="00DE096A">
      <w:pPr>
        <w:pStyle w:val="AA0"/>
        <w:shd w:val="clear" w:color="auto" w:fill="FFFFFF"/>
        <w:spacing w:line="594" w:lineRule="exact"/>
        <w:ind w:firstLineChars="196" w:firstLine="615"/>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抽样文书应当字迹工整、清楚，容易辨认，不得涂改，需要划</w:t>
      </w:r>
      <w:r>
        <w:rPr>
          <w:rFonts w:ascii="仿宋_GB2312" w:eastAsia="仿宋_GB2312" w:hAnsi="仿宋_GB2312" w:cs="仿宋_GB2312" w:hint="eastAsia"/>
          <w:color w:val="auto"/>
          <w:sz w:val="32"/>
          <w:szCs w:val="32"/>
          <w:shd w:val="clear" w:color="auto" w:fill="FFFFFF"/>
          <w:lang w:val="zh-TW" w:eastAsia="zh-TW"/>
        </w:rPr>
        <w:lastRenderedPageBreak/>
        <w:t>改的应当由双方签字确认。</w:t>
      </w:r>
    </w:p>
    <w:p w:rsidR="005F072F" w:rsidRDefault="00DE096A" w:rsidP="00DE096A">
      <w:pPr>
        <w:pStyle w:val="AA0"/>
        <w:shd w:val="clear" w:color="auto" w:fill="FFFFFF"/>
        <w:spacing w:line="594" w:lineRule="exact"/>
        <w:ind w:firstLineChars="196" w:firstLine="617"/>
        <w:rPr>
          <w:rFonts w:ascii="宋体" w:eastAsia="宋体" w:hAnsi="宋体" w:cs="宋体"/>
          <w:color w:val="auto"/>
          <w:sz w:val="32"/>
          <w:szCs w:val="32"/>
          <w:shd w:val="clear" w:color="auto" w:fill="FFFFFF"/>
        </w:rPr>
      </w:pPr>
      <w:r>
        <w:rPr>
          <w:rFonts w:ascii="方正仿宋简体" w:eastAsia="方正仿宋简体" w:hAnsi="方正仿宋简体" w:cs="方正仿宋简体"/>
          <w:b/>
          <w:bCs/>
          <w:color w:val="auto"/>
          <w:sz w:val="32"/>
          <w:szCs w:val="32"/>
          <w:shd w:val="clear" w:color="auto" w:fill="FFFFFF"/>
          <w:lang w:val="zh-TW" w:eastAsia="zh-TW"/>
        </w:rPr>
        <w:t>第二十</w:t>
      </w:r>
      <w:r>
        <w:rPr>
          <w:rFonts w:ascii="方正仿宋简体" w:eastAsia="方正仿宋简体" w:hAnsi="方正仿宋简体" w:cs="方正仿宋简体" w:hint="eastAsia"/>
          <w:b/>
          <w:bCs/>
          <w:color w:val="auto"/>
          <w:sz w:val="32"/>
          <w:szCs w:val="32"/>
          <w:shd w:val="clear" w:color="auto" w:fill="FFFFFF"/>
          <w:lang w:val="zh-TW" w:eastAsia="zh-TW"/>
        </w:rPr>
        <w:t>四</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【无法抽样的情形】</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因被抽查生产者转产、停产等原因导致无样品可以抽取的，抽样人员应收集有关证明材料，如实记录相关情况，并经被抽查市场主体所在地市场监管部门确认后，及时报送组织监督抽查的部门。</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二十五</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【样品的运输】</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抽取的样品需要送至检验机构的，应当由抽样人员负责携带或寄送，抽样所需费用由监督抽查经费列支，需要被抽查市场主体或或检验机构协助寄送样品时,所需费用计入监督抽查经费。对于易碎品、危险化学品、有特殊贮存条件等要求的样品，应当采取措施，保证样品的有效性。</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十</w:t>
      </w:r>
      <w:r>
        <w:rPr>
          <w:rFonts w:ascii="方正仿宋简体" w:eastAsia="方正仿宋简体" w:hAnsi="方正仿宋简体" w:cs="方正仿宋简体" w:hint="eastAsia"/>
          <w:b/>
          <w:bCs/>
          <w:color w:val="auto"/>
          <w:sz w:val="32"/>
          <w:szCs w:val="32"/>
          <w:shd w:val="clear" w:color="auto" w:fill="FFFFFF"/>
          <w:lang w:val="zh-TW" w:eastAsia="zh-TW"/>
        </w:rPr>
        <w:t>六</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【拒绝监督抽查的认定】</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被抽查市场主体无正当理由拒绝监督抽查、拒绝提供样品或拒绝签字盖章等不配合情况的，抽样人员应当填写拒绝监督抽查认定表，列明被抽查市场主体拒绝监督抽查的情况，由被抽查市场主体所在地市场监管部门按照《产品质量法》第五十六条处理，并报送组织监督抽查的部门。</w:t>
      </w:r>
    </w:p>
    <w:p w:rsidR="005F072F" w:rsidRDefault="00DE096A" w:rsidP="00DE096A">
      <w:pPr>
        <w:pStyle w:val="AA0"/>
        <w:shd w:val="clear" w:color="auto" w:fill="FFFFFF"/>
        <w:spacing w:line="594" w:lineRule="exact"/>
        <w:ind w:firstLineChars="196" w:firstLine="617"/>
        <w:rPr>
          <w:rFonts w:ascii="宋体" w:eastAsia="宋体" w:hAnsi="宋体" w:cs="宋体"/>
          <w:color w:val="auto"/>
          <w:sz w:val="32"/>
          <w:szCs w:val="32"/>
          <w:shd w:val="clear" w:color="auto" w:fill="FFFFFF"/>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十</w:t>
      </w:r>
      <w:r>
        <w:rPr>
          <w:rFonts w:ascii="方正仿宋简体" w:eastAsia="方正仿宋简体" w:hAnsi="方正仿宋简体" w:cs="方正仿宋简体" w:hint="eastAsia"/>
          <w:b/>
          <w:bCs/>
          <w:color w:val="auto"/>
          <w:sz w:val="32"/>
          <w:szCs w:val="32"/>
          <w:shd w:val="clear" w:color="auto" w:fill="FFFFFF"/>
          <w:lang w:val="zh-TW" w:eastAsia="zh-TW"/>
        </w:rPr>
        <w:t>七</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企业标准的提供</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产品或者其包装上注明采用的产品标准为企业标准、团体标准的，被抽查市场主体应当在15日内将相关标准提供给组织监督抽查的部门。</w:t>
      </w:r>
    </w:p>
    <w:p w:rsidR="005F072F" w:rsidRDefault="005F072F" w:rsidP="00DE096A">
      <w:pPr>
        <w:pStyle w:val="AA0"/>
        <w:shd w:val="clear" w:color="auto" w:fill="FFFFFF"/>
        <w:spacing w:line="594" w:lineRule="exact"/>
        <w:ind w:firstLineChars="196" w:firstLine="615"/>
        <w:rPr>
          <w:rFonts w:ascii="宋体" w:eastAsia="宋体" w:hAnsi="宋体" w:cs="宋体"/>
          <w:color w:val="auto"/>
          <w:sz w:val="32"/>
          <w:szCs w:val="32"/>
          <w:shd w:val="clear" w:color="auto" w:fill="FFFFFF"/>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rPr>
      </w:pPr>
      <w:r>
        <w:rPr>
          <w:rFonts w:ascii="方正黑体简体" w:eastAsia="方正黑体简体" w:hAnsi="方正黑体简体" w:cs="方正黑体简体"/>
          <w:color w:val="auto"/>
          <w:sz w:val="32"/>
          <w:szCs w:val="32"/>
          <w:shd w:val="clear" w:color="auto" w:fill="FFFFFF"/>
          <w:lang w:val="zh-TW" w:eastAsia="zh-TW"/>
        </w:rPr>
        <w:t>第四章</w:t>
      </w:r>
      <w:r>
        <w:rPr>
          <w:rFonts w:ascii="方正黑体简体" w:eastAsia="方正黑体简体" w:hAnsi="方正黑体简体" w:cs="方正黑体简体" w:hint="eastAsia"/>
          <w:color w:val="auto"/>
          <w:sz w:val="32"/>
          <w:szCs w:val="32"/>
          <w:shd w:val="clear" w:color="auto" w:fill="FFFFFF"/>
          <w:lang w:val="zh-TW"/>
        </w:rPr>
        <w:t xml:space="preserve">  </w:t>
      </w:r>
      <w:r>
        <w:rPr>
          <w:rFonts w:ascii="方正黑体简体" w:eastAsia="方正黑体简体" w:hAnsi="方正黑体简体" w:cs="方正黑体简体"/>
          <w:color w:val="auto"/>
          <w:sz w:val="32"/>
          <w:szCs w:val="32"/>
          <w:shd w:val="clear" w:color="auto" w:fill="FFFFFF"/>
          <w:lang w:val="zh-TW" w:eastAsia="zh-TW"/>
        </w:rPr>
        <w:t>检　验</w:t>
      </w:r>
    </w:p>
    <w:p w:rsidR="005F072F" w:rsidRDefault="005F072F" w:rsidP="00DE096A">
      <w:pPr>
        <w:pStyle w:val="AA0"/>
        <w:shd w:val="clear" w:color="auto" w:fill="FFFFFF"/>
        <w:spacing w:line="594" w:lineRule="exact"/>
        <w:ind w:firstLine="643"/>
        <w:rPr>
          <w:rFonts w:ascii="方正仿宋简体" w:eastAsia="方正仿宋简体" w:hAnsi="方正仿宋简体" w:cs="方正仿宋简体"/>
          <w:b/>
          <w:bCs/>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二十八</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【样品的接收】</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检验机构接收样品时应当检查、</w:t>
      </w:r>
      <w:r>
        <w:rPr>
          <w:rFonts w:ascii="仿宋_GB2312" w:eastAsia="仿宋_GB2312" w:hAnsi="仿宋_GB2312" w:cs="仿宋_GB2312" w:hint="eastAsia"/>
          <w:color w:val="auto"/>
          <w:sz w:val="32"/>
          <w:szCs w:val="32"/>
          <w:shd w:val="clear" w:color="auto" w:fill="FFFFFF"/>
          <w:lang w:val="zh-TW" w:eastAsia="zh-TW"/>
        </w:rPr>
        <w:lastRenderedPageBreak/>
        <w:t>记录样品的封样状态是否完好、样品状态是否符合检验要求、样品信息是否与抽样文书的记录是否相符。</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十</w:t>
      </w:r>
      <w:r>
        <w:rPr>
          <w:rFonts w:ascii="方正仿宋简体" w:eastAsia="方正仿宋简体" w:hAnsi="方正仿宋简体" w:cs="方正仿宋简体" w:hint="eastAsia"/>
          <w:b/>
          <w:bCs/>
          <w:color w:val="auto"/>
          <w:sz w:val="32"/>
          <w:szCs w:val="32"/>
          <w:shd w:val="clear" w:color="auto" w:fill="FFFFFF"/>
          <w:lang w:val="zh-TW" w:eastAsia="zh-TW"/>
        </w:rPr>
        <w:t>九</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【盲样检验】</w:t>
      </w:r>
      <w:r>
        <w:rPr>
          <w:rFonts w:ascii="方正仿宋简体" w:eastAsia="方正仿宋简体" w:hAnsi="方正仿宋简体" w:cs="方正仿宋简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组织监督抽查的部门可以根据需要，对适宜开展盲样检验的产品，组织实施盲样检验。</w:t>
      </w:r>
    </w:p>
    <w:p w:rsidR="005F072F" w:rsidRPr="00DE096A" w:rsidRDefault="00DE096A" w:rsidP="00DE096A">
      <w:pPr>
        <w:pStyle w:val="AA0"/>
        <w:shd w:val="clear" w:color="auto" w:fill="FFFFFF"/>
        <w:spacing w:line="594" w:lineRule="exact"/>
        <w:ind w:firstLineChars="196" w:firstLine="617"/>
        <w:rPr>
          <w:rFonts w:ascii="仿宋_GB2312" w:eastAsia="仿宋_GB2312" w:hAnsi="仿宋_GB2312" w:cs="仿宋_GB2312"/>
          <w:color w:val="auto"/>
          <w:spacing w:val="6"/>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第三十条</w:t>
      </w:r>
      <w:r>
        <w:rPr>
          <w:rFonts w:ascii="黑体" w:eastAsia="黑体" w:hAnsi="黑体" w:cs="黑体"/>
          <w:color w:val="auto"/>
          <w:sz w:val="32"/>
          <w:szCs w:val="32"/>
          <w:shd w:val="clear" w:color="auto" w:fill="FFFFFF"/>
          <w:lang w:val="zh-TW"/>
        </w:rPr>
        <w:t>【样品的管理】</w:t>
      </w:r>
      <w:r>
        <w:rPr>
          <w:rFonts w:ascii="黑体" w:eastAsia="黑体" w:hAnsi="黑体" w:cs="方正仿宋简体"/>
          <w:color w:val="auto"/>
          <w:sz w:val="32"/>
          <w:szCs w:val="32"/>
          <w:shd w:val="clear" w:color="auto" w:fill="FFFFFF"/>
          <w:lang w:val="zh-TW" w:eastAsia="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检验机构应当妥善保存样品。制定并严格执行样品管理程序文件，详细记录检验过程中的样品传递情况。</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第三十</w:t>
      </w:r>
      <w:r>
        <w:rPr>
          <w:rFonts w:ascii="方正仿宋简体" w:eastAsia="方正仿宋简体" w:hAnsi="方正仿宋简体" w:cs="方正仿宋简体" w:hint="eastAsia"/>
          <w:b/>
          <w:bCs/>
          <w:color w:val="auto"/>
          <w:sz w:val="32"/>
          <w:szCs w:val="32"/>
          <w:shd w:val="clear" w:color="auto" w:fill="FFFFFF"/>
          <w:lang w:val="zh-TW" w:eastAsia="zh-TW"/>
        </w:rPr>
        <w:t>一</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【异常情形的处理】</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检验过程中遇有样品失效或者其他情况致使检验无法进行的，检验机构必须如实记录即时情况，提供充分的证明材料，并将有关情况报送组织监督抽查的部门。</w:t>
      </w:r>
    </w:p>
    <w:p w:rsidR="005F072F" w:rsidRPr="00DE096A" w:rsidRDefault="00DE096A" w:rsidP="00DE096A">
      <w:pPr>
        <w:pStyle w:val="AA0"/>
        <w:shd w:val="clear" w:color="auto" w:fill="FFFFFF"/>
        <w:spacing w:line="594" w:lineRule="exact"/>
        <w:ind w:firstLineChars="196" w:firstLine="617"/>
        <w:rPr>
          <w:rFonts w:ascii="仿宋_GB2312" w:eastAsia="仿宋_GB2312" w:hAnsi="仿宋_GB2312" w:cs="仿宋_GB2312"/>
          <w:color w:val="auto"/>
          <w:spacing w:val="6"/>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第三十</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【原始记录】</w:t>
      </w:r>
      <w:r>
        <w:rPr>
          <w:rFonts w:ascii="方正仿宋简体" w:eastAsia="方正仿宋简体" w:hAnsi="方正仿宋简体" w:cs="方正仿宋简体"/>
          <w:color w:val="auto"/>
          <w:sz w:val="32"/>
          <w:szCs w:val="32"/>
          <w:shd w:val="clear" w:color="auto" w:fill="FFFFFF"/>
          <w:lang w:val="zh-TW" w:eastAsia="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检验原始记录应当保证真实、准确、清晰，并留存备查；不得随意涂改，更改处应当经检验人员签字确认。</w:t>
      </w: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第三十</w:t>
      </w:r>
      <w:r>
        <w:rPr>
          <w:rFonts w:ascii="方正仿宋简体" w:eastAsia="方正仿宋简体" w:hAnsi="方正仿宋简体" w:cs="方正仿宋简体" w:hint="eastAsia"/>
          <w:b/>
          <w:bCs/>
          <w:color w:val="auto"/>
          <w:sz w:val="32"/>
          <w:szCs w:val="32"/>
          <w:shd w:val="clear" w:color="auto" w:fill="FFFFFF"/>
          <w:lang w:val="zh-TW" w:eastAsia="zh-TW"/>
        </w:rPr>
        <w:t>三</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【现场检验】</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对需要现场检验的产品，检验机构应当制定现场检验规程，并保证对同一产品的所有现场检验遵守相同的规程。</w:t>
      </w: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第三十</w:t>
      </w:r>
      <w:r>
        <w:rPr>
          <w:rFonts w:ascii="方正仿宋简体" w:eastAsia="方正仿宋简体" w:hAnsi="方正仿宋简体" w:cs="方正仿宋简体" w:hint="eastAsia"/>
          <w:b/>
          <w:bCs/>
          <w:color w:val="auto"/>
          <w:sz w:val="32"/>
          <w:szCs w:val="32"/>
          <w:shd w:val="clear" w:color="auto" w:fill="FFFFFF"/>
          <w:lang w:val="zh-TW" w:eastAsia="zh-TW"/>
        </w:rPr>
        <w:t>四</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【检验报告】</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除第三十一条所列情况外，检验机构应当出具抽查检验报告，检验报告应当内容真实齐全、数据准确、结论明确。</w:t>
      </w:r>
    </w:p>
    <w:p w:rsidR="005F072F" w:rsidRDefault="00DE096A" w:rsidP="00DE096A">
      <w:pPr>
        <w:pStyle w:val="AA0"/>
        <w:shd w:val="clear" w:color="auto" w:fill="FFFFFF"/>
        <w:spacing w:line="594" w:lineRule="exact"/>
        <w:ind w:firstLineChars="200" w:firstLine="627"/>
        <w:rPr>
          <w:rFonts w:ascii="黑体" w:eastAsia="黑体" w:hAnsi="黑体" w:cs="仿宋_GB2312"/>
          <w:color w:val="auto"/>
          <w:sz w:val="32"/>
          <w:szCs w:val="32"/>
          <w:shd w:val="clear" w:color="auto" w:fill="FFFFFF"/>
          <w:lang w:val="zh-TW"/>
        </w:rPr>
      </w:pPr>
      <w:r>
        <w:rPr>
          <w:rFonts w:ascii="仿宋_GB2312" w:eastAsia="仿宋_GB2312" w:hAnsi="仿宋_GB2312" w:cs="仿宋_GB2312" w:hint="eastAsia"/>
          <w:color w:val="auto"/>
          <w:sz w:val="32"/>
          <w:szCs w:val="32"/>
          <w:shd w:val="clear" w:color="auto" w:fill="FFFFFF"/>
          <w:lang w:val="zh-TW" w:eastAsia="zh-TW"/>
        </w:rPr>
        <w:t>检验机构应当对其出具的检验报告的真实性、准确性、合法性负责。禁止伪造检验报告，出具虚假数据和结果。</w:t>
      </w:r>
    </w:p>
    <w:p w:rsidR="005F072F" w:rsidRPr="00DE096A" w:rsidRDefault="00DE096A" w:rsidP="00DE096A">
      <w:pPr>
        <w:pStyle w:val="AA0"/>
        <w:shd w:val="clear" w:color="auto" w:fill="FFFFFF"/>
        <w:spacing w:line="594" w:lineRule="exact"/>
        <w:ind w:firstLineChars="196" w:firstLine="617"/>
        <w:rPr>
          <w:rFonts w:ascii="仿宋_GB2312" w:eastAsia="仿宋_GB2312" w:hAnsi="仿宋_GB2312" w:cs="仿宋_GB2312"/>
          <w:color w:val="auto"/>
          <w:spacing w:val="6"/>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三十五</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【检验结果报送】</w:t>
      </w:r>
      <w:r>
        <w:rPr>
          <w:rFonts w:ascii="方正仿宋简体" w:eastAsia="方正仿宋简体" w:hAnsi="方正仿宋简体" w:cs="方正仿宋简体"/>
          <w:color w:val="auto"/>
          <w:sz w:val="32"/>
          <w:szCs w:val="32"/>
          <w:shd w:val="clear" w:color="auto" w:fill="FFFFFF"/>
          <w:lang w:val="zh-TW" w:eastAsia="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检验工作结束后，检验机构</w:t>
      </w:r>
      <w:r w:rsidRPr="00DE096A">
        <w:rPr>
          <w:rFonts w:ascii="仿宋_GB2312" w:eastAsia="仿宋_GB2312" w:hAnsi="仿宋_GB2312" w:cs="仿宋_GB2312" w:hint="eastAsia"/>
          <w:color w:val="auto"/>
          <w:spacing w:val="6"/>
          <w:sz w:val="32"/>
          <w:szCs w:val="32"/>
          <w:shd w:val="clear" w:color="auto" w:fill="FFFFFF"/>
          <w:lang w:val="zh-TW" w:eastAsia="zh-TW"/>
        </w:rPr>
        <w:lastRenderedPageBreak/>
        <w:t>应当在规定的时间内将检验报告及有关材料报送组织监督抽查的部门。</w:t>
      </w:r>
    </w:p>
    <w:p w:rsidR="005F072F" w:rsidRPr="00DE096A" w:rsidRDefault="00DE096A" w:rsidP="00DE096A">
      <w:pPr>
        <w:pStyle w:val="AA0"/>
        <w:shd w:val="clear" w:color="auto" w:fill="FFFFFF"/>
        <w:spacing w:line="594" w:lineRule="exact"/>
        <w:ind w:firstLineChars="200" w:firstLine="630"/>
        <w:rPr>
          <w:rFonts w:ascii="仿宋_GB2312" w:eastAsia="仿宋_GB2312" w:hAnsi="仿宋_GB2312" w:cs="仿宋_GB2312"/>
          <w:color w:val="auto"/>
          <w:spacing w:val="4"/>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三</w:t>
      </w:r>
      <w:r>
        <w:rPr>
          <w:rFonts w:ascii="方正仿宋简体" w:eastAsia="方正仿宋简体" w:hAnsi="方正仿宋简体" w:cs="方正仿宋简体"/>
          <w:b/>
          <w:bCs/>
          <w:color w:val="auto"/>
          <w:sz w:val="32"/>
          <w:szCs w:val="32"/>
          <w:shd w:val="clear" w:color="auto" w:fill="FFFFFF"/>
          <w:lang w:val="zh-TW" w:eastAsia="zh-TW"/>
        </w:rPr>
        <w:t>十</w:t>
      </w:r>
      <w:r>
        <w:rPr>
          <w:rFonts w:ascii="方正仿宋简体" w:eastAsia="方正仿宋简体" w:hAnsi="方正仿宋简体" w:cs="方正仿宋简体" w:hint="eastAsia"/>
          <w:b/>
          <w:bCs/>
          <w:color w:val="auto"/>
          <w:sz w:val="32"/>
          <w:szCs w:val="32"/>
          <w:shd w:val="clear" w:color="auto" w:fill="FFFFFF"/>
          <w:lang w:val="zh-TW" w:eastAsia="zh-TW"/>
        </w:rPr>
        <w:t>六</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【样品的处理】</w:t>
      </w:r>
      <w:r>
        <w:rPr>
          <w:rFonts w:ascii="黑体" w:eastAsia="黑体" w:hAnsi="黑体" w:cs="方正仿宋简体" w:hint="eastAsia"/>
          <w:color w:val="auto"/>
          <w:sz w:val="32"/>
          <w:szCs w:val="32"/>
          <w:shd w:val="clear" w:color="auto" w:fill="FFFFFF"/>
          <w:lang w:val="zh-TW"/>
        </w:rPr>
        <w:t xml:space="preserve"> </w:t>
      </w:r>
      <w:r>
        <w:rPr>
          <w:rFonts w:ascii="黑体" w:eastAsia="黑体" w:hAnsi="黑体" w:cs="方正仿宋简体" w:hint="eastAsia"/>
          <w:color w:val="FF0000"/>
          <w:sz w:val="32"/>
          <w:szCs w:val="32"/>
          <w:shd w:val="clear" w:color="auto" w:fill="FFFFFF"/>
          <w:lang w:val="zh-TW"/>
        </w:rPr>
        <w:t xml:space="preserve"> </w:t>
      </w:r>
      <w:r w:rsidRPr="00DE096A">
        <w:rPr>
          <w:rFonts w:ascii="仿宋_GB2312" w:eastAsia="仿宋_GB2312" w:hAnsi="仿宋_GB2312" w:cs="仿宋_GB2312" w:hint="eastAsia"/>
          <w:color w:val="auto"/>
          <w:spacing w:val="4"/>
          <w:sz w:val="32"/>
          <w:szCs w:val="32"/>
          <w:shd w:val="clear" w:color="auto" w:fill="FFFFFF"/>
          <w:lang w:val="zh-TW" w:eastAsia="zh-TW"/>
        </w:rPr>
        <w:t>被抽查市场主体无偿提供的样品，检验结果为合格的，应当在检验结果异议期满后及时退还被抽查市场主体。检验结果为不合格的样品，由监督抽查组织部门依法处理。</w:t>
      </w:r>
    </w:p>
    <w:p w:rsidR="005F072F" w:rsidRDefault="00DE096A" w:rsidP="00DE096A">
      <w:pPr>
        <w:pStyle w:val="AA0"/>
        <w:shd w:val="clear" w:color="auto" w:fill="FFFFFF"/>
        <w:spacing w:line="594" w:lineRule="exact"/>
        <w:ind w:firstLineChars="200" w:firstLine="627"/>
        <w:rPr>
          <w:rFonts w:ascii="方正仿宋简体" w:eastAsia="方正仿宋简体" w:hAnsi="方正仿宋简体" w:cs="方正仿宋简体"/>
          <w:color w:val="FF0000"/>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被抽查市场主体提出无需退还的和购买的样品，由组织监督抽查的部门按照有关规定处理。</w:t>
      </w:r>
    </w:p>
    <w:p w:rsidR="005F072F" w:rsidRDefault="005F072F"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lang w:val="zh-TW" w:eastAsia="zh-TW"/>
        </w:rPr>
      </w:pPr>
      <w:r>
        <w:rPr>
          <w:rFonts w:ascii="方正黑体简体" w:eastAsia="方正黑体简体" w:hAnsi="方正黑体简体" w:cs="方正黑体简体" w:hint="eastAsia"/>
          <w:color w:val="auto"/>
          <w:sz w:val="32"/>
          <w:szCs w:val="32"/>
          <w:shd w:val="clear" w:color="auto" w:fill="FFFFFF"/>
        </w:rPr>
        <w:t xml:space="preserve">第五章  </w:t>
      </w:r>
      <w:r>
        <w:rPr>
          <w:rFonts w:ascii="方正黑体简体" w:eastAsia="方正黑体简体" w:hAnsi="方正黑体简体" w:cs="方正黑体简体"/>
          <w:color w:val="auto"/>
          <w:sz w:val="32"/>
          <w:szCs w:val="32"/>
          <w:shd w:val="clear" w:color="auto" w:fill="FFFFFF"/>
          <w:lang w:val="zh-TW" w:eastAsia="zh-TW"/>
        </w:rPr>
        <w:t>异议复检</w:t>
      </w:r>
    </w:p>
    <w:p w:rsidR="005F072F" w:rsidRDefault="005F072F" w:rsidP="00DE096A">
      <w:pPr>
        <w:pStyle w:val="AA0"/>
        <w:shd w:val="clear" w:color="auto" w:fill="FFFFFF"/>
        <w:spacing w:line="594" w:lineRule="exact"/>
        <w:rPr>
          <w:rFonts w:ascii="方正黑体简体" w:eastAsia="方正黑体简体" w:hAnsi="方正黑体简体" w:cs="方正黑体简体"/>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三十七</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【结果告知】</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组织监督抽查的部门应当及时将抽查结果和被抽查市场主体的法定权利书面告知被抽查市场主体。在销售者处抽样的，还应当同时书面告知被抽查产品的生产者。</w:t>
      </w:r>
    </w:p>
    <w:p w:rsidR="005F072F" w:rsidRDefault="00DE096A" w:rsidP="00DE096A">
      <w:pPr>
        <w:pStyle w:val="AA0"/>
        <w:shd w:val="clear" w:color="auto" w:fill="FFFFFF"/>
        <w:spacing w:line="594" w:lineRule="exact"/>
        <w:ind w:firstLine="66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三十八</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【异议申请】</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被抽查市场主体或者样品的生产者对监督抽查结果有异议的，可以自收到抽查结果之日起15日内向组织监督抽查的部门或者其上级市场监管部门提出复检申请，复检申请应说明理由并提供证明材料。</w:t>
      </w:r>
    </w:p>
    <w:p w:rsidR="005F072F" w:rsidRDefault="00DE096A" w:rsidP="00DE096A">
      <w:pPr>
        <w:pStyle w:val="AA0"/>
        <w:shd w:val="clear" w:color="auto" w:fill="FFFFFF"/>
        <w:spacing w:line="594" w:lineRule="exact"/>
        <w:ind w:firstLine="660"/>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样品的生产者对监督抽查样品信息有异议的，可以自收到抽查结果通知书之日起15日内向组织监督抽查的部门提出书面异议材料，异议材料应事实清楚，诉求明确。</w:t>
      </w:r>
    </w:p>
    <w:p w:rsidR="005F072F" w:rsidRDefault="00DE096A" w:rsidP="00DE096A">
      <w:pPr>
        <w:pStyle w:val="AA0"/>
        <w:shd w:val="clear" w:color="auto" w:fill="FFFFFF"/>
        <w:spacing w:line="594" w:lineRule="exact"/>
        <w:ind w:firstLine="660"/>
        <w:rPr>
          <w:rFonts w:ascii="黑体" w:eastAsia="黑体" w:hAnsi="黑体" w:cs="仿宋_GB2312"/>
          <w:color w:val="auto"/>
          <w:sz w:val="32"/>
          <w:szCs w:val="32"/>
          <w:shd w:val="clear" w:color="auto" w:fill="FFFFFF"/>
          <w:lang w:val="zh-TW"/>
        </w:rPr>
      </w:pPr>
      <w:r>
        <w:rPr>
          <w:rFonts w:ascii="仿宋_GB2312" w:eastAsia="仿宋_GB2312" w:hAnsi="仿宋_GB2312" w:cs="仿宋_GB2312" w:hint="eastAsia"/>
          <w:color w:val="auto"/>
          <w:sz w:val="32"/>
          <w:szCs w:val="32"/>
          <w:shd w:val="clear" w:color="auto" w:fill="FFFFFF"/>
          <w:lang w:val="zh-TW" w:eastAsia="zh-TW"/>
        </w:rPr>
        <w:t>逾期未提出书面异议材料或复检申请的，视为对抽查结果无</w:t>
      </w:r>
      <w:r>
        <w:rPr>
          <w:rFonts w:ascii="仿宋_GB2312" w:eastAsia="仿宋_GB2312" w:hAnsi="仿宋_GB2312" w:cs="仿宋_GB2312" w:hint="eastAsia"/>
          <w:color w:val="auto"/>
          <w:sz w:val="32"/>
          <w:szCs w:val="32"/>
          <w:shd w:val="clear" w:color="auto" w:fill="FFFFFF"/>
          <w:lang w:val="zh-TW" w:eastAsia="zh-TW"/>
        </w:rPr>
        <w:lastRenderedPageBreak/>
        <w:t>异议。</w:t>
      </w:r>
    </w:p>
    <w:p w:rsidR="005F072F" w:rsidRPr="00DE096A" w:rsidRDefault="00DE096A" w:rsidP="00DE096A">
      <w:pPr>
        <w:pStyle w:val="AA0"/>
        <w:shd w:val="clear" w:color="auto" w:fill="FFFFFF"/>
        <w:spacing w:line="594" w:lineRule="exact"/>
        <w:ind w:firstLineChars="196" w:firstLine="617"/>
        <w:rPr>
          <w:rFonts w:ascii="黑体" w:eastAsia="黑体" w:hAnsi="黑体" w:cs="仿宋_GB2312"/>
          <w:color w:val="auto"/>
          <w:spacing w:val="6"/>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三十九</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【异议</w:t>
      </w:r>
      <w:r>
        <w:rPr>
          <w:rFonts w:ascii="黑体" w:eastAsia="黑体" w:hAnsi="黑体" w:cs="黑体" w:hint="eastAsia"/>
          <w:color w:val="auto"/>
          <w:sz w:val="32"/>
          <w:szCs w:val="32"/>
          <w:shd w:val="clear" w:color="auto" w:fill="FFFFFF"/>
          <w:lang w:val="zh-TW"/>
        </w:rPr>
        <w:t>处理</w:t>
      </w:r>
      <w:r>
        <w:rPr>
          <w:rFonts w:ascii="黑体" w:eastAsia="黑体" w:hAnsi="黑体" w:cs="黑体"/>
          <w:color w:val="auto"/>
          <w:sz w:val="32"/>
          <w:szCs w:val="32"/>
          <w:shd w:val="clear" w:color="auto" w:fill="FFFFFF"/>
          <w:lang w:val="zh-TW"/>
        </w:rPr>
        <w:t>】</w:t>
      </w:r>
      <w:r>
        <w:rPr>
          <w:rFonts w:ascii="黑体" w:eastAsia="黑体" w:hAnsi="黑体" w:cs="方正仿宋简体"/>
          <w:color w:val="auto"/>
          <w:sz w:val="32"/>
          <w:szCs w:val="32"/>
          <w:shd w:val="clear" w:color="auto" w:fill="FFFFFF"/>
          <w:lang w:val="zh-TW" w:eastAsia="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组织监督抽查的部门或者其上级市场监管部门应当依法处理异议，也可以委托下一级市场监管部门处理。</w:t>
      </w:r>
    </w:p>
    <w:p w:rsidR="005F072F" w:rsidRDefault="00DE096A" w:rsidP="00DE096A">
      <w:pPr>
        <w:pStyle w:val="AA0"/>
        <w:shd w:val="clear" w:color="auto" w:fill="FFFFFF"/>
        <w:spacing w:line="594" w:lineRule="exact"/>
        <w:ind w:firstLineChars="196" w:firstLine="617"/>
        <w:rPr>
          <w:rFonts w:ascii="黑体" w:eastAsia="黑体" w:hAnsi="黑体" w:cs="仿宋_GB2312"/>
          <w:color w:val="auto"/>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第四十条</w:t>
      </w:r>
      <w:r>
        <w:rPr>
          <w:rFonts w:ascii="黑体" w:eastAsia="黑体" w:hAnsi="黑体" w:cs="黑体"/>
          <w:color w:val="auto"/>
          <w:sz w:val="32"/>
          <w:szCs w:val="32"/>
          <w:shd w:val="clear" w:color="auto" w:fill="FFFFFF"/>
          <w:lang w:val="zh-TW"/>
        </w:rPr>
        <w:t>【复检】</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对需要复检并具备检验条件的，由受理复检的市场监管部门按监督抽查方案组织复检，复检申请人应当自收到复检受理通知之日起7日内按照要求办理复检手续，逾期视同放弃复检。</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被抽查市场主体私自拆封、损毁备份样品的，不予复检，维持原结论。</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复检机构应当在规定的时间内完成复检工作，并将复检结果及时报送受理复检的市场监管部门。由受理复检的市场监管部门作出复检结论并书面告知复检申请人，复检结论为最终结论。</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第四十</w:t>
      </w:r>
      <w:r>
        <w:rPr>
          <w:rFonts w:ascii="方正仿宋简体" w:eastAsia="方正仿宋简体" w:hAnsi="方正仿宋简体" w:cs="方正仿宋简体" w:hint="eastAsia"/>
          <w:b/>
          <w:bCs/>
          <w:color w:val="auto"/>
          <w:sz w:val="32"/>
          <w:szCs w:val="32"/>
          <w:shd w:val="clear" w:color="auto" w:fill="FFFFFF"/>
          <w:lang w:val="zh-TW" w:eastAsia="zh-TW"/>
        </w:rPr>
        <w:t>一</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【复检费用】</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复检结论与原检验结论不一致的，复检费用由监督抽查经费列支。复检结论与原检验结论一致的，复检费用由复检申请人承担。</w:t>
      </w:r>
    </w:p>
    <w:p w:rsidR="005F072F" w:rsidRDefault="00DE096A" w:rsidP="00DE096A">
      <w:pPr>
        <w:pStyle w:val="AA0"/>
        <w:shd w:val="clear" w:color="auto" w:fill="FFFFFF"/>
        <w:spacing w:line="594" w:lineRule="exact"/>
        <w:ind w:firstLineChars="196" w:firstLine="615"/>
        <w:rPr>
          <w:rFonts w:ascii="黑体" w:eastAsia="黑体" w:hAnsi="黑体" w:cs="仿宋_GB2312"/>
          <w:color w:val="FF0000"/>
          <w:sz w:val="32"/>
          <w:szCs w:val="32"/>
          <w:lang w:val="zh-TW"/>
        </w:rPr>
      </w:pPr>
      <w:r>
        <w:rPr>
          <w:rFonts w:ascii="仿宋_GB2312" w:eastAsia="仿宋_GB2312" w:hAnsi="仿宋_GB2312" w:cs="仿宋_GB2312" w:hint="eastAsia"/>
          <w:color w:val="auto"/>
          <w:sz w:val="32"/>
          <w:szCs w:val="32"/>
          <w:shd w:val="clear" w:color="auto" w:fill="FFFFFF"/>
          <w:lang w:val="zh-TW" w:eastAsia="zh-TW"/>
        </w:rPr>
        <w:t>法规、规章及规范性文件对复检费用另有规定的，从其规定。</w:t>
      </w:r>
    </w:p>
    <w:p w:rsidR="005F072F" w:rsidRDefault="005F072F"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lang w:val="zh-TW"/>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rPr>
      </w:pPr>
      <w:r>
        <w:rPr>
          <w:rFonts w:ascii="方正黑体简体" w:eastAsia="方正黑体简体" w:hAnsi="方正黑体简体" w:cs="方正黑体简体"/>
          <w:color w:val="auto"/>
          <w:sz w:val="32"/>
          <w:szCs w:val="32"/>
          <w:shd w:val="clear" w:color="auto" w:fill="FFFFFF"/>
          <w:lang w:val="zh-TW" w:eastAsia="zh-TW"/>
        </w:rPr>
        <w:t>第六章　结果处理</w:t>
      </w:r>
    </w:p>
    <w:p w:rsidR="005F072F" w:rsidRDefault="005F072F" w:rsidP="00DE096A">
      <w:pPr>
        <w:pStyle w:val="AA0"/>
        <w:shd w:val="clear" w:color="auto" w:fill="FFFFFF"/>
        <w:spacing w:line="594" w:lineRule="exact"/>
        <w:ind w:firstLine="643"/>
        <w:rPr>
          <w:rFonts w:ascii="方正仿宋简体" w:eastAsia="方正仿宋简体" w:hAnsi="方正仿宋简体" w:cs="方正仿宋简体"/>
          <w:b/>
          <w:bCs/>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sz w:val="32"/>
          <w:szCs w:val="32"/>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第四十</w:t>
      </w:r>
      <w:r>
        <w:rPr>
          <w:rFonts w:ascii="方正仿宋简体" w:eastAsia="方正仿宋简体" w:hAnsi="方正仿宋简体" w:cs="方正仿宋简体" w:hint="eastAsia"/>
          <w:b/>
          <w:bCs/>
          <w:color w:val="auto"/>
          <w:sz w:val="32"/>
          <w:szCs w:val="32"/>
          <w:shd w:val="clear" w:color="auto" w:fill="FFFFFF"/>
          <w:lang w:val="zh-TW" w:eastAsia="zh-TW"/>
        </w:rPr>
        <w:t>二</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【发布结果】</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组织监督抽查的部门应当汇总分析监督抽查结果，依法向社会发布监督抽查结果及存在严重质量问题</w:t>
      </w:r>
      <w:r>
        <w:rPr>
          <w:rFonts w:ascii="仿宋_GB2312" w:eastAsia="仿宋_GB2312" w:hAnsi="仿宋_GB2312" w:cs="仿宋_GB2312" w:hint="eastAsia"/>
          <w:color w:val="auto"/>
          <w:sz w:val="32"/>
          <w:szCs w:val="32"/>
          <w:shd w:val="clear" w:color="auto" w:fill="FFFFFF"/>
          <w:lang w:val="zh-TW" w:eastAsia="zh-TW"/>
        </w:rPr>
        <w:lastRenderedPageBreak/>
        <w:t>的产品名单。向地方人民政府、上级主管部门和同级有关部门通报监督抽查情况。对无正当理由拒绝接受监督抽查的市场主体，予以公布。</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sz w:val="32"/>
          <w:szCs w:val="32"/>
          <w:lang w:val="zh-TW" w:eastAsia="zh-TW"/>
        </w:rPr>
      </w:pPr>
      <w:r>
        <w:rPr>
          <w:rFonts w:ascii="仿宋_GB2312" w:eastAsia="仿宋_GB2312" w:hAnsi="仿宋_GB2312" w:cs="仿宋_GB2312" w:hint="eastAsia"/>
          <w:sz w:val="32"/>
          <w:szCs w:val="32"/>
          <w:lang w:val="zh-TW" w:eastAsia="zh-TW"/>
        </w:rPr>
        <w:t>对监督抽查发现的重大质量问题，组织监督抽查的部门应当向同级人民政府报告，同时报上级主管部门。</w:t>
      </w:r>
    </w:p>
    <w:p w:rsidR="005F072F" w:rsidRDefault="00DE096A" w:rsidP="00DE096A">
      <w:pPr>
        <w:pStyle w:val="AA0"/>
        <w:shd w:val="clear" w:color="auto" w:fill="FFFFFF"/>
        <w:spacing w:line="594" w:lineRule="exact"/>
        <w:ind w:firstLineChars="196" w:firstLine="617"/>
        <w:rPr>
          <w:rFonts w:ascii="黑体" w:eastAsia="黑体" w:hAnsi="黑体" w:cs="仿宋_GB2312"/>
          <w:sz w:val="32"/>
          <w:szCs w:val="32"/>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四十三</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【不合格产品处理】</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监督抽查不合格产品的生产者、销售者应当自收到检验报告之日起停止生产、销售不合格产品，对不合格产品进行全面清查、清理，对已出厂、销售的不合格产品依法进行处理。</w:t>
      </w:r>
    </w:p>
    <w:p w:rsidR="005F072F" w:rsidRPr="00DE096A" w:rsidRDefault="00DE096A" w:rsidP="00DE096A">
      <w:pPr>
        <w:pStyle w:val="AA0"/>
        <w:shd w:val="clear" w:color="auto" w:fill="FFFFFF"/>
        <w:spacing w:line="594" w:lineRule="exact"/>
        <w:ind w:firstLineChars="196" w:firstLine="617"/>
        <w:rPr>
          <w:rFonts w:ascii="仿宋_GB2312" w:eastAsia="仿宋_GB2312" w:hAnsi="仿宋_GB2312" w:cs="仿宋_GB2312"/>
          <w:spacing w:val="6"/>
          <w:sz w:val="32"/>
          <w:szCs w:val="32"/>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四十四</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严重质量问题产品控制</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 xml:space="preserve"> </w:t>
      </w:r>
      <w:r w:rsidRPr="00DE096A">
        <w:rPr>
          <w:rFonts w:ascii="仿宋_GB2312" w:eastAsia="仿宋_GB2312" w:hAnsi="仿宋_GB2312" w:cs="仿宋_GB2312" w:hint="eastAsia"/>
          <w:color w:val="auto"/>
          <w:spacing w:val="6"/>
          <w:sz w:val="32"/>
          <w:szCs w:val="32"/>
          <w:shd w:val="clear" w:color="auto" w:fill="FFFFFF"/>
          <w:lang w:val="zh-TW" w:eastAsia="zh-TW"/>
        </w:rPr>
        <w:t>组织监督抽查的部门公布存在严重问题的产品名单后，辖区内销售者应当立即停止销售名单中同一生产者同一商标同一规格型号的产品并采取警示等措施。</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四十五</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生产者整改</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监督抽查不合格产品的生产者应当自收到检验报告之日起，查明不合格产品产生的原因，查清质量责任，制定整改方案，在30日内完成整改和产品复查工作，并向所在地市场监管部门提交整改完成报告和复查合格的检验报告；因复查检验不能按期完成整改的，可以申请延期，延期不得超过检验所需时间；确因不能正常生产而造成暂时不能进行整改的，应当出具停业证明，停止同类产品的生产，并在生产条件正常后，按要求进行整改、复查。</w:t>
      </w:r>
    </w:p>
    <w:p w:rsidR="005F072F" w:rsidRDefault="00DE096A" w:rsidP="00DE096A">
      <w:pPr>
        <w:pStyle w:val="AA0"/>
        <w:shd w:val="clear" w:color="auto" w:fill="FFFFFF"/>
        <w:spacing w:line="594" w:lineRule="exact"/>
        <w:ind w:firstLineChars="200" w:firstLine="627"/>
        <w:rPr>
          <w:rFonts w:ascii="黑体" w:eastAsia="黑体" w:hAnsi="黑体" w:cs="仿宋_GB2312"/>
          <w:sz w:val="32"/>
          <w:szCs w:val="32"/>
          <w:lang w:val="zh-TW"/>
        </w:rPr>
      </w:pPr>
      <w:r>
        <w:rPr>
          <w:rFonts w:ascii="仿宋_GB2312" w:eastAsia="仿宋_GB2312" w:hAnsi="仿宋_GB2312" w:cs="仿宋_GB2312" w:hint="eastAsia"/>
          <w:color w:val="auto"/>
          <w:sz w:val="32"/>
          <w:szCs w:val="32"/>
          <w:shd w:val="clear" w:color="auto" w:fill="FFFFFF"/>
          <w:lang w:val="zh-TW" w:eastAsia="zh-TW"/>
        </w:rPr>
        <w:t>在整改复查合格前，生产者不得出厂销售同一商标同一规格型</w:t>
      </w:r>
      <w:r>
        <w:rPr>
          <w:rFonts w:ascii="仿宋_GB2312" w:eastAsia="仿宋_GB2312" w:hAnsi="仿宋_GB2312" w:cs="仿宋_GB2312" w:hint="eastAsia"/>
          <w:color w:val="auto"/>
          <w:sz w:val="32"/>
          <w:szCs w:val="32"/>
          <w:shd w:val="clear" w:color="auto" w:fill="FFFFFF"/>
          <w:lang w:val="zh-TW" w:eastAsia="zh-TW"/>
        </w:rPr>
        <w:lastRenderedPageBreak/>
        <w:t>号的产品。</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四十六</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【逾期</w:t>
      </w:r>
      <w:r>
        <w:rPr>
          <w:rFonts w:ascii="黑体" w:eastAsia="黑体" w:hAnsi="黑体" w:cs="黑体" w:hint="eastAsia"/>
          <w:color w:val="auto"/>
          <w:sz w:val="32"/>
          <w:szCs w:val="32"/>
          <w:shd w:val="clear" w:color="auto" w:fill="FFFFFF"/>
          <w:lang w:val="zh-TW"/>
        </w:rPr>
        <w:t>未改正公告</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监督抽查不合格产品生产者有下列逾期未改正的情形之一的，由省级以上市场监管部门向社会公告，并按《产品质量法》第十七条处理：</w:t>
      </w:r>
    </w:p>
    <w:p w:rsidR="005F072F" w:rsidRDefault="00DE096A" w:rsidP="00DE096A">
      <w:pPr>
        <w:pStyle w:val="AA0"/>
        <w:shd w:val="clear" w:color="auto" w:fill="FFFFFF"/>
        <w:spacing w:line="594" w:lineRule="exact"/>
        <w:ind w:firstLineChars="196" w:firstLine="615"/>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（一）无正当理由拒绝整改的；</w:t>
      </w:r>
    </w:p>
    <w:p w:rsidR="005F072F" w:rsidRDefault="00DE096A" w:rsidP="00DE096A">
      <w:pPr>
        <w:pStyle w:val="AA0"/>
        <w:shd w:val="clear" w:color="auto" w:fill="FFFFFF"/>
        <w:spacing w:line="594" w:lineRule="exact"/>
        <w:ind w:firstLineChars="196" w:firstLine="615"/>
        <w:rPr>
          <w:rFonts w:ascii="黑体" w:eastAsia="黑体" w:hAnsi="黑体" w:cs="仿宋_GB2312"/>
          <w:color w:val="FF0000"/>
          <w:sz w:val="32"/>
          <w:szCs w:val="32"/>
          <w:lang w:val="zh-TW"/>
        </w:rPr>
      </w:pPr>
      <w:r>
        <w:rPr>
          <w:rFonts w:ascii="仿宋_GB2312" w:eastAsia="仿宋_GB2312" w:hAnsi="仿宋_GB2312" w:cs="仿宋_GB2312" w:hint="eastAsia"/>
          <w:color w:val="auto"/>
          <w:sz w:val="32"/>
          <w:szCs w:val="32"/>
          <w:shd w:val="clear" w:color="auto" w:fill="FFFFFF"/>
          <w:lang w:val="zh-TW" w:eastAsia="zh-TW"/>
        </w:rPr>
        <w:t>（二）整改期满后，未提交整改完成情况报告，也未提出延期完成整改申请的。</w:t>
      </w:r>
    </w:p>
    <w:p w:rsidR="005F072F" w:rsidRDefault="00DE096A" w:rsidP="00DE096A">
      <w:pPr>
        <w:pStyle w:val="AA0"/>
        <w:shd w:val="clear" w:color="auto" w:fill="FFFFFF"/>
        <w:spacing w:line="594" w:lineRule="exact"/>
        <w:ind w:firstLineChars="200" w:firstLine="630"/>
        <w:rPr>
          <w:rFonts w:ascii="华文楷体" w:eastAsia="华文楷体" w:hAnsi="华文楷体" w:cs="华文楷体"/>
          <w:color w:val="0070C0"/>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四十七</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【质量分析会】</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监督抽查发现产品存在区域性、行业性质量问题，或者产品质量问题严重的，各级市场监管部门可以会同有关单位，组织召开质量分析会，督促生产者整改。</w:t>
      </w:r>
    </w:p>
    <w:p w:rsidR="005F072F" w:rsidRDefault="00DE096A" w:rsidP="00DE096A">
      <w:pPr>
        <w:pStyle w:val="AA0"/>
        <w:shd w:val="clear" w:color="auto" w:fill="FFFFFF"/>
        <w:spacing w:line="594" w:lineRule="exact"/>
        <w:ind w:firstLineChars="200" w:firstLine="630"/>
        <w:rPr>
          <w:rFonts w:ascii="华文楷体" w:eastAsia="华文楷体" w:hAnsi="华文楷体" w:cs="华文楷体"/>
          <w:color w:val="0070C0"/>
          <w:sz w:val="32"/>
          <w:szCs w:val="32"/>
          <w:shd w:val="clear" w:color="auto" w:fill="FFFFFF"/>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四十八</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同级通报</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组织地方监督抽查中，发现不合格产品生产者、供货者在其他省（自治区、直辖市）的，应当由本省（自治区、直辖市）市场监管部门通报生产者所在地同级市场监管部门；在本省（自治区、直辖市）内的其他市（地、州）的，应当由市（地、州）市场监管部门通报生产者所在地同级市场监管部门。</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四十九</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移送通报</w:t>
      </w:r>
      <w:r>
        <w:rPr>
          <w:rFonts w:ascii="黑体" w:eastAsia="黑体" w:hAnsi="黑体" w:cs="黑体"/>
          <w:color w:val="auto"/>
          <w:sz w:val="32"/>
          <w:szCs w:val="32"/>
          <w:shd w:val="clear" w:color="auto" w:fill="FFFFFF"/>
          <w:lang w:val="zh-TW"/>
        </w:rPr>
        <w:t>】</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不合格产品及其生产者、销售者的质量问题涉及其他行政管理部门管辖范围的，组织监督抽查的部门应当将问题通报相关部门处理。监督抽查发现属于行业性质量问题的，组织监督抽查的部门可以将问题通报相关行业组织。</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五十</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【宣传曝光】</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鼓励新闻媒体对产品质量开展社会监督和公益宣传，曝光不合格产品信息，引导消费者正确消费。</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五十一</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【失信惩戒】</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监督抽查结果应当纳入社会信用体</w:t>
      </w:r>
      <w:r>
        <w:rPr>
          <w:rFonts w:ascii="仿宋_GB2312" w:eastAsia="仿宋_GB2312" w:hAnsi="仿宋_GB2312" w:cs="仿宋_GB2312" w:hint="eastAsia"/>
          <w:color w:val="auto"/>
          <w:sz w:val="32"/>
          <w:szCs w:val="32"/>
          <w:shd w:val="clear" w:color="auto" w:fill="FFFFFF"/>
          <w:lang w:val="zh-TW" w:eastAsia="zh-TW"/>
        </w:rPr>
        <w:lastRenderedPageBreak/>
        <w:t>系，组织监督抽查的部门应当对无正当理由拒绝监督抽查、监督抽查中发现不合格且逾期未改正的市场主体实施失信名单管理和联合惩戒。</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五十二</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【抽查</w:t>
      </w:r>
      <w:r>
        <w:rPr>
          <w:rFonts w:ascii="黑体" w:eastAsia="黑体" w:hAnsi="黑体" w:cs="黑体" w:hint="eastAsia"/>
          <w:color w:val="auto"/>
          <w:sz w:val="32"/>
          <w:szCs w:val="32"/>
          <w:shd w:val="clear" w:color="auto" w:fill="FFFFFF"/>
          <w:lang w:val="zh-TW"/>
        </w:rPr>
        <w:t>数据分析</w:t>
      </w:r>
      <w:r>
        <w:rPr>
          <w:rFonts w:ascii="黑体" w:eastAsia="黑体" w:hAnsi="黑体" w:cs="黑体"/>
          <w:color w:val="auto"/>
          <w:sz w:val="32"/>
          <w:szCs w:val="32"/>
          <w:shd w:val="clear" w:color="auto" w:fill="FFFFFF"/>
          <w:lang w:val="zh-TW"/>
        </w:rPr>
        <w:t>】</w:t>
      </w:r>
      <w:r>
        <w:rPr>
          <w:rFonts w:ascii="黑体" w:eastAsia="黑体" w:hAnsi="黑体" w:cs="黑体" w:hint="eastAsia"/>
          <w:sz w:val="32"/>
          <w:szCs w:val="32"/>
          <w:lang w:val="zh-TW"/>
        </w:rPr>
        <w:t xml:space="preserve"> </w:t>
      </w:r>
      <w:r>
        <w:rPr>
          <w:rFonts w:ascii="仿宋_GB2312" w:eastAsia="仿宋_GB2312" w:hAnsi="仿宋_GB2312" w:cs="仿宋_GB2312" w:hint="eastAsia"/>
          <w:color w:val="auto"/>
          <w:sz w:val="32"/>
          <w:szCs w:val="32"/>
          <w:shd w:val="clear" w:color="auto" w:fill="FFFFFF"/>
          <w:lang w:val="zh-TW" w:eastAsia="zh-TW"/>
        </w:rPr>
        <w:t>鼓励相关部门和组织运用监督抽查数据开展产品质量水平综合评价，服务国民经济和社会发展综合统计分析。</w:t>
      </w:r>
    </w:p>
    <w:p w:rsidR="005F072F" w:rsidRDefault="005F072F" w:rsidP="00DE096A">
      <w:pPr>
        <w:pStyle w:val="AA0"/>
        <w:shd w:val="clear" w:color="auto" w:fill="FFFFFF"/>
        <w:spacing w:line="594" w:lineRule="exact"/>
        <w:rPr>
          <w:rFonts w:ascii="方正黑体简体" w:eastAsia="方正黑体简体" w:hAnsi="方正黑体简体" w:cs="方正黑体简体"/>
          <w:color w:val="auto"/>
          <w:sz w:val="32"/>
          <w:szCs w:val="32"/>
          <w:shd w:val="clear" w:color="auto" w:fill="FFFFFF"/>
          <w:lang w:val="zh-TW" w:eastAsia="zh-TW"/>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rPr>
      </w:pPr>
      <w:r>
        <w:rPr>
          <w:rFonts w:ascii="方正黑体简体" w:eastAsia="方正黑体简体" w:hAnsi="方正黑体简体" w:cs="方正黑体简体"/>
          <w:color w:val="auto"/>
          <w:sz w:val="32"/>
          <w:szCs w:val="32"/>
          <w:shd w:val="clear" w:color="auto" w:fill="FFFFFF"/>
          <w:lang w:val="zh-TW" w:eastAsia="zh-TW"/>
        </w:rPr>
        <w:t>第七章　法律责任</w:t>
      </w:r>
    </w:p>
    <w:p w:rsidR="005F072F" w:rsidRDefault="005F072F" w:rsidP="00DE096A">
      <w:pPr>
        <w:pStyle w:val="AA0"/>
        <w:shd w:val="clear" w:color="auto" w:fill="FFFFFF"/>
        <w:spacing w:line="594" w:lineRule="exact"/>
        <w:ind w:firstLineChars="200" w:firstLine="630"/>
        <w:rPr>
          <w:rFonts w:ascii="方正仿宋简体" w:eastAsia="方正仿宋简体" w:hAnsi="方正仿宋简体" w:cs="方正仿宋简体"/>
          <w:b/>
          <w:bCs/>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hint="eastAsia"/>
          <w:b/>
          <w:bCs/>
          <w:color w:val="auto"/>
          <w:sz w:val="32"/>
          <w:szCs w:val="32"/>
          <w:shd w:val="clear" w:color="auto" w:fill="FFFFFF"/>
          <w:lang w:val="zh-TW" w:eastAsia="zh-TW"/>
        </w:rPr>
        <w:t>第五十三条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未如实提供材料的</w:t>
      </w:r>
      <w:r>
        <w:rPr>
          <w:rFonts w:ascii="黑体" w:eastAsia="黑体" w:hAnsi="黑体" w:cs="黑体"/>
          <w:color w:val="auto"/>
          <w:sz w:val="32"/>
          <w:szCs w:val="32"/>
          <w:shd w:val="clear" w:color="auto" w:fill="FFFFFF"/>
          <w:lang w:val="zh-TW"/>
        </w:rPr>
        <w:t>法律责任】</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被抽查市场主体违反本办法第八条规定，提供虚假材料、信息的，由所在地市场监管部门处3万元以下罚款。</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w:t>
      </w:r>
      <w:r>
        <w:rPr>
          <w:rFonts w:ascii="方正仿宋简体" w:eastAsia="方正仿宋简体" w:hAnsi="方正仿宋简体" w:cs="方正仿宋简体"/>
          <w:b/>
          <w:bCs/>
          <w:color w:val="auto"/>
          <w:sz w:val="32"/>
          <w:szCs w:val="32"/>
          <w:shd w:val="clear" w:color="auto" w:fill="FFFFFF"/>
          <w:lang w:val="zh-TW" w:eastAsia="zh-TW"/>
        </w:rPr>
        <w:t>十</w:t>
      </w:r>
      <w:r>
        <w:rPr>
          <w:rFonts w:ascii="方正仿宋简体" w:eastAsia="方正仿宋简体" w:hAnsi="方正仿宋简体" w:cs="方正仿宋简体" w:hint="eastAsia"/>
          <w:b/>
          <w:bCs/>
          <w:color w:val="auto"/>
          <w:sz w:val="32"/>
          <w:szCs w:val="32"/>
          <w:shd w:val="clear" w:color="auto" w:fill="FFFFFF"/>
          <w:lang w:val="zh-TW" w:eastAsia="zh-TW"/>
        </w:rPr>
        <w:t>四</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【更换样品的法律责任】</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被抽查市场主体违反本办法第二十五条规定，擅自更换、隐匿、处理已抽查封存的样品的，由所在地市场监管部门处以3万元以下罚款。</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hint="eastAsia"/>
          <w:b/>
          <w:bCs/>
          <w:color w:val="auto"/>
          <w:sz w:val="32"/>
          <w:szCs w:val="32"/>
          <w:shd w:val="clear" w:color="auto" w:fill="FFFFFF"/>
          <w:lang w:val="zh-TW" w:eastAsia="zh-TW"/>
        </w:rPr>
        <w:t>第五十五条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未提供标准的</w:t>
      </w:r>
      <w:r>
        <w:rPr>
          <w:rFonts w:ascii="黑体" w:eastAsia="黑体" w:hAnsi="黑体" w:cs="黑体"/>
          <w:color w:val="auto"/>
          <w:sz w:val="32"/>
          <w:szCs w:val="32"/>
          <w:shd w:val="clear" w:color="auto" w:fill="FFFFFF"/>
          <w:lang w:val="zh-TW"/>
        </w:rPr>
        <w:t>法律责任】</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违反本办法第二十七条规定，未在规定期限内提供相关产品标准的，由所在地市场监管部门处3万元以下罚款。</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w:t>
      </w:r>
      <w:r>
        <w:rPr>
          <w:rFonts w:ascii="方正仿宋简体" w:eastAsia="方正仿宋简体" w:hAnsi="方正仿宋简体" w:cs="方正仿宋简体"/>
          <w:b/>
          <w:bCs/>
          <w:color w:val="auto"/>
          <w:sz w:val="32"/>
          <w:szCs w:val="32"/>
          <w:shd w:val="clear" w:color="auto" w:fill="FFFFFF"/>
          <w:lang w:val="zh-TW" w:eastAsia="zh-TW"/>
        </w:rPr>
        <w:t>十</w:t>
      </w:r>
      <w:r>
        <w:rPr>
          <w:rFonts w:ascii="方正仿宋简体" w:eastAsia="方正仿宋简体" w:hAnsi="方正仿宋简体" w:cs="方正仿宋简体" w:hint="eastAsia"/>
          <w:b/>
          <w:bCs/>
          <w:color w:val="auto"/>
          <w:sz w:val="32"/>
          <w:szCs w:val="32"/>
          <w:shd w:val="clear" w:color="auto" w:fill="FFFFFF"/>
          <w:lang w:val="zh-TW" w:eastAsia="zh-TW"/>
        </w:rPr>
        <w:t>六</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【未停止生产销售的法律责任】</w:t>
      </w:r>
      <w:r>
        <w:rPr>
          <w:rFonts w:ascii="方正仿宋简体" w:eastAsia="方正仿宋简体" w:hAnsi="方正仿宋简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监督抽查不合格产品的生产者在整改复查合格前继续生产、销售同一商标同一规格型号的，由所在地市场监管部门处以3万元以下罚款。</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五十七</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生产销售不合格产品的质量责任</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生产、销售</w:t>
      </w:r>
      <w:r>
        <w:rPr>
          <w:rFonts w:ascii="仿宋_GB2312" w:eastAsia="仿宋_GB2312" w:hAnsi="仿宋_GB2312" w:cs="仿宋_GB2312" w:hint="eastAsia"/>
          <w:color w:val="auto"/>
          <w:sz w:val="32"/>
          <w:szCs w:val="32"/>
          <w:shd w:val="clear" w:color="auto" w:fill="FFFFFF"/>
          <w:lang w:val="zh-TW" w:eastAsia="zh-TW"/>
        </w:rPr>
        <w:lastRenderedPageBreak/>
        <w:t>不合格产品的，市场监管部门应当按照《产品质量法》和《消费者权益保护法》查处，涉嫌犯罪的，移交司法机关处理。</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color w:val="auto"/>
          <w:sz w:val="32"/>
          <w:szCs w:val="32"/>
          <w:shd w:val="clear" w:color="auto" w:fill="FFFFFF"/>
          <w:lang w:val="zh-TW" w:eastAsia="zh-TW"/>
        </w:rPr>
      </w:pPr>
      <w:r>
        <w:rPr>
          <w:rFonts w:ascii="仿宋_GB2312" w:eastAsia="仿宋_GB2312" w:hAnsi="仿宋_GB2312" w:cs="仿宋_GB2312" w:hint="eastAsia"/>
          <w:color w:val="auto"/>
          <w:sz w:val="32"/>
          <w:szCs w:val="32"/>
          <w:shd w:val="clear" w:color="auto" w:fill="FFFFFF"/>
          <w:lang w:val="zh-TW" w:eastAsia="zh-TW"/>
        </w:rPr>
        <w:t>公布存在严重问题的产品名单后，发现销售者继续销售名单中同一生产者的同一商标同一规格型号产品的，由市场监管部门依据前款规定查处。</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五十八</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【检验机构的法律责任】</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检验机构违反本办法第十六条、第三十五条和第四十条规定，未经组织监督抽查部门批准同意分包检验任务的，或者未按规定及时报送检验报告及有关情况和复检结果的，由组织监督抽查的部门责令改正；情节严重或者拒不改正的，由所在地市场监管部门处3万元以下罚款。</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color w:val="auto"/>
          <w:sz w:val="32"/>
          <w:szCs w:val="32"/>
          <w:shd w:val="clear" w:color="auto" w:fill="FFFFFF"/>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五十九</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【检验机构伪造检验结果的法律责任】</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color w:val="auto"/>
          <w:sz w:val="32"/>
          <w:szCs w:val="32"/>
          <w:shd w:val="clear" w:color="auto" w:fill="FFFFFF"/>
          <w:lang w:val="zh-TW" w:eastAsia="zh-TW"/>
        </w:rPr>
        <w:t>检验机构违反本办法第三十四条规定，伪造检验结果的，由所在地市场监管部门按照《中华人民共和国产品质量法》第五十七条规定处理。</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sz w:val="32"/>
          <w:szCs w:val="32"/>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六十</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【违规抽样的法律责任】</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sz w:val="32"/>
          <w:szCs w:val="32"/>
          <w:lang w:val="zh-TW" w:eastAsia="zh-TW"/>
        </w:rPr>
        <w:t>参与监督抽查的市场监管部门违反本办法第</w:t>
      </w:r>
      <w:r>
        <w:rPr>
          <w:rFonts w:ascii="仿宋_GB2312" w:eastAsia="仿宋_GB2312" w:hAnsi="仿宋_GB2312" w:cs="仿宋_GB2312" w:hint="eastAsia"/>
          <w:sz w:val="32"/>
          <w:szCs w:val="32"/>
          <w:lang w:val="zh-TW"/>
        </w:rPr>
        <w:t>十九</w:t>
      </w:r>
      <w:r>
        <w:rPr>
          <w:rFonts w:ascii="仿宋_GB2312" w:eastAsia="仿宋_GB2312" w:hAnsi="仿宋_GB2312" w:cs="仿宋_GB2312" w:hint="eastAsia"/>
          <w:sz w:val="32"/>
          <w:szCs w:val="32"/>
          <w:lang w:val="zh-TW" w:eastAsia="zh-TW"/>
        </w:rPr>
        <w:t>条至二十</w:t>
      </w:r>
      <w:r>
        <w:rPr>
          <w:rFonts w:ascii="仿宋_GB2312" w:eastAsia="仿宋_GB2312" w:hAnsi="仿宋_GB2312" w:cs="仿宋_GB2312" w:hint="eastAsia"/>
          <w:sz w:val="32"/>
          <w:szCs w:val="32"/>
          <w:lang w:val="zh-TW"/>
        </w:rPr>
        <w:t>一</w:t>
      </w:r>
      <w:r>
        <w:rPr>
          <w:rFonts w:ascii="仿宋_GB2312" w:eastAsia="仿宋_GB2312" w:hAnsi="仿宋_GB2312" w:cs="仿宋_GB2312" w:hint="eastAsia"/>
          <w:sz w:val="32"/>
          <w:szCs w:val="32"/>
          <w:lang w:val="zh-TW" w:eastAsia="zh-TW"/>
        </w:rPr>
        <w:t>条规定，违规抽样的，由上级主管部门责令改正；情节严重或者拒不改正的，对直接负责的主管人员和其他直接责任人员依法给予行政处分。</w:t>
      </w:r>
    </w:p>
    <w:p w:rsidR="005F072F" w:rsidRPr="00DE096A" w:rsidRDefault="00DE096A" w:rsidP="00DE096A">
      <w:pPr>
        <w:pStyle w:val="AA0"/>
        <w:shd w:val="clear" w:color="auto" w:fill="FFFFFF"/>
        <w:spacing w:line="594" w:lineRule="exact"/>
        <w:ind w:firstLineChars="200" w:firstLine="643"/>
        <w:rPr>
          <w:rFonts w:ascii="仿宋_GB2312" w:eastAsia="仿宋_GB2312" w:hAnsi="仿宋_GB2312" w:cs="仿宋_GB2312"/>
          <w:spacing w:val="4"/>
          <w:sz w:val="32"/>
          <w:szCs w:val="32"/>
          <w:lang w:val="zh-TW" w:eastAsia="zh-TW"/>
        </w:rPr>
      </w:pPr>
      <w:r w:rsidRPr="00DE096A">
        <w:rPr>
          <w:rFonts w:ascii="仿宋_GB2312" w:eastAsia="仿宋_GB2312" w:hAnsi="仿宋_GB2312" w:cs="仿宋_GB2312" w:hint="eastAsia"/>
          <w:spacing w:val="4"/>
          <w:sz w:val="32"/>
          <w:szCs w:val="32"/>
          <w:lang w:val="zh-TW" w:eastAsia="zh-TW"/>
        </w:rPr>
        <w:t>检验机构有前款所列行为的，由组织监督抽查的部门责令改正；情节严重或者拒不改正的，由所在地市场监管部门处3万元以下罚款。</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sz w:val="32"/>
          <w:szCs w:val="32"/>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六十一</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【收取费用的法律责任】</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sz w:val="32"/>
          <w:szCs w:val="32"/>
          <w:lang w:val="zh-TW" w:eastAsia="zh-TW"/>
        </w:rPr>
        <w:t>组织监督抽查的部门违反本办法第七条规定，向被抽查市场主体收取费用的，按照《中华</w:t>
      </w:r>
      <w:r>
        <w:rPr>
          <w:rFonts w:ascii="仿宋_GB2312" w:eastAsia="仿宋_GB2312" w:hAnsi="仿宋_GB2312" w:cs="仿宋_GB2312" w:hint="eastAsia"/>
          <w:sz w:val="32"/>
          <w:szCs w:val="32"/>
          <w:lang w:val="zh-TW" w:eastAsia="zh-TW"/>
        </w:rPr>
        <w:lastRenderedPageBreak/>
        <w:t>人民共和国产品质量法》第六十六条规定处理。</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sz w:val="32"/>
          <w:szCs w:val="32"/>
          <w:lang w:val="zh-TW"/>
        </w:rPr>
      </w:pPr>
      <w:r>
        <w:rPr>
          <w:rFonts w:ascii="仿宋_GB2312" w:eastAsia="仿宋_GB2312" w:hAnsi="仿宋_GB2312" w:cs="仿宋_GB2312" w:hint="eastAsia"/>
          <w:sz w:val="32"/>
          <w:szCs w:val="32"/>
          <w:lang w:val="zh-TW" w:eastAsia="zh-TW"/>
        </w:rPr>
        <w:t>检验机构有前款所列行为的，由组织监督抽查的部门责令改正；情节严重或者拒不改正的，由所在地市场监管部门处3万元以下罚款；涉嫌犯罪的，移交司法机关处理。</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sz w:val="32"/>
          <w:szCs w:val="32"/>
          <w:lang w:val="zh-TW" w:eastAsia="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六十二</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【参与抽查工作部门及其工作人员和检验机构的法律责任】</w:t>
      </w:r>
      <w:r>
        <w:rPr>
          <w:rFonts w:ascii="黑体" w:eastAsia="黑体" w:hAnsi="黑体" w:cs="方正仿宋简体"/>
          <w:color w:val="auto"/>
          <w:sz w:val="32"/>
          <w:szCs w:val="32"/>
          <w:shd w:val="clear" w:color="auto" w:fill="FFFFFF"/>
          <w:lang w:val="zh-TW" w:eastAsia="zh-TW"/>
        </w:rPr>
        <w:t xml:space="preserve">　</w:t>
      </w:r>
      <w:r>
        <w:rPr>
          <w:rFonts w:ascii="仿宋_GB2312" w:eastAsia="仿宋_GB2312" w:hAnsi="仿宋_GB2312" w:cs="仿宋_GB2312" w:hint="eastAsia"/>
          <w:sz w:val="32"/>
          <w:szCs w:val="32"/>
          <w:lang w:val="zh-TW" w:eastAsia="zh-TW"/>
        </w:rPr>
        <w:t>参与监督抽查的市场监管部门及其工作人员，有下列违反法律、法规规定和有关纪律要求的情形，由组织监督抽查的部门或者上级主管部门责令改正；情节严重或者拒不改正的，依法给予行政处分；涉嫌犯罪的，移交司法机关处理。</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sz w:val="32"/>
          <w:szCs w:val="32"/>
          <w:lang w:val="zh-TW" w:eastAsia="zh-TW"/>
        </w:rPr>
      </w:pPr>
      <w:r>
        <w:rPr>
          <w:rFonts w:ascii="仿宋_GB2312" w:eastAsia="仿宋_GB2312" w:hAnsi="仿宋_GB2312" w:cs="仿宋_GB2312" w:hint="eastAsia"/>
          <w:sz w:val="32"/>
          <w:szCs w:val="32"/>
          <w:lang w:val="zh-TW" w:eastAsia="zh-TW"/>
        </w:rPr>
        <w:t>（一）违反第十一条规定，擅自发布监督抽查信息；</w:t>
      </w:r>
      <w:r>
        <w:rPr>
          <w:rFonts w:ascii="仿宋_GB2312" w:eastAsia="仿宋_GB2312" w:hAnsi="仿宋_GB2312" w:cs="仿宋_GB2312" w:hint="eastAsia"/>
          <w:sz w:val="32"/>
          <w:szCs w:val="32"/>
          <w:lang w:val="zh-TW" w:eastAsia="zh-TW"/>
        </w:rPr>
        <w:br/>
        <w:t xml:space="preserve">　　（二）在开展抽样工作前事先通知被抽查市场主体；</w:t>
      </w:r>
      <w:r>
        <w:rPr>
          <w:rFonts w:ascii="仿宋_GB2312" w:eastAsia="仿宋_GB2312" w:hAnsi="仿宋_GB2312" w:cs="仿宋_GB2312" w:hint="eastAsia"/>
          <w:sz w:val="32"/>
          <w:szCs w:val="32"/>
          <w:lang w:val="zh-TW" w:eastAsia="zh-TW"/>
        </w:rPr>
        <w:br/>
        <w:t xml:space="preserve">　　（三）接受被抽查市场主体的馈赠；</w:t>
      </w:r>
      <w:r>
        <w:rPr>
          <w:rFonts w:ascii="仿宋_GB2312" w:eastAsia="仿宋_GB2312" w:hAnsi="仿宋_GB2312" w:cs="仿宋_GB2312" w:hint="eastAsia"/>
          <w:sz w:val="32"/>
          <w:szCs w:val="32"/>
          <w:lang w:val="zh-TW" w:eastAsia="zh-TW"/>
        </w:rPr>
        <w:br/>
        <w:t xml:space="preserve">　　（四）在实施监督抽查期间，与被抽查市场主体签订同类产品的有偿服务协议或者接受被抽查市场主体同种产品的委托检验；</w:t>
      </w:r>
      <w:r>
        <w:rPr>
          <w:rFonts w:ascii="仿宋_GB2312" w:eastAsia="仿宋_GB2312" w:hAnsi="仿宋_GB2312" w:cs="仿宋_GB2312" w:hint="eastAsia"/>
          <w:sz w:val="32"/>
          <w:szCs w:val="32"/>
          <w:lang w:val="zh-TW" w:eastAsia="zh-TW"/>
        </w:rPr>
        <w:br/>
        <w:t xml:space="preserve">　　（五）利用监督抽查结果参与有偿活动，开展产品推荐、评比活动，向被抽查市场主体发放监督抽查合格证书或牌匾；</w:t>
      </w:r>
      <w:r>
        <w:rPr>
          <w:rFonts w:ascii="仿宋_GB2312" w:eastAsia="仿宋_GB2312" w:hAnsi="仿宋_GB2312" w:cs="仿宋_GB2312" w:hint="eastAsia"/>
          <w:sz w:val="32"/>
          <w:szCs w:val="32"/>
          <w:lang w:val="zh-TW" w:eastAsia="zh-TW"/>
        </w:rPr>
        <w:br/>
        <w:t xml:space="preserve">　　（六）利用抽查工作之便牟取其他不正当利益。</w:t>
      </w:r>
    </w:p>
    <w:p w:rsidR="005F072F" w:rsidRDefault="00DE096A" w:rsidP="00DE096A">
      <w:pPr>
        <w:pStyle w:val="AA0"/>
        <w:shd w:val="clear" w:color="auto" w:fill="FFFFFF"/>
        <w:spacing w:line="594" w:lineRule="exact"/>
        <w:ind w:firstLineChars="200" w:firstLine="627"/>
        <w:rPr>
          <w:rFonts w:ascii="仿宋_GB2312" w:eastAsia="仿宋_GB2312" w:hAnsi="仿宋_GB2312" w:cs="仿宋_GB2312"/>
          <w:sz w:val="32"/>
          <w:szCs w:val="32"/>
          <w:lang w:val="zh-TW"/>
        </w:rPr>
      </w:pPr>
      <w:r>
        <w:rPr>
          <w:rFonts w:ascii="仿宋_GB2312" w:eastAsia="仿宋_GB2312" w:hAnsi="仿宋_GB2312" w:cs="仿宋_GB2312" w:hint="eastAsia"/>
          <w:sz w:val="32"/>
          <w:szCs w:val="32"/>
          <w:lang w:val="zh-TW" w:eastAsia="zh-TW"/>
        </w:rPr>
        <w:t>检验机构有前款所列行为的，由组织监督抽查的部门责令改正；情节严重或者拒不改正的，由所在地市场监管部门处3万元以下罚款；涉嫌犯罪的，移交司法机关处理。</w:t>
      </w:r>
    </w:p>
    <w:p w:rsidR="005F072F" w:rsidRDefault="005F072F" w:rsidP="00DE096A">
      <w:pPr>
        <w:pStyle w:val="AA0"/>
        <w:shd w:val="clear" w:color="auto" w:fill="FFFFFF"/>
        <w:spacing w:line="594" w:lineRule="exact"/>
        <w:rPr>
          <w:rFonts w:ascii="方正黑体简体" w:eastAsia="方正黑体简体" w:hAnsi="方正黑体简体" w:cs="方正黑体简体"/>
          <w:color w:val="auto"/>
          <w:sz w:val="32"/>
          <w:szCs w:val="32"/>
          <w:shd w:val="clear" w:color="auto" w:fill="FFFFFF"/>
          <w:lang w:val="zh-TW"/>
        </w:rPr>
      </w:pPr>
    </w:p>
    <w:p w:rsidR="00DE096A"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lang w:val="zh-TW"/>
        </w:rPr>
      </w:pPr>
    </w:p>
    <w:p w:rsidR="005F072F" w:rsidRDefault="00DE096A"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lang w:val="zh-TW" w:eastAsia="zh-TW"/>
        </w:rPr>
      </w:pPr>
      <w:r>
        <w:rPr>
          <w:rFonts w:ascii="方正黑体简体" w:eastAsia="方正黑体简体" w:hAnsi="方正黑体简体" w:cs="方正黑体简体"/>
          <w:color w:val="auto"/>
          <w:sz w:val="32"/>
          <w:szCs w:val="32"/>
          <w:shd w:val="clear" w:color="auto" w:fill="FFFFFF"/>
          <w:lang w:val="zh-TW" w:eastAsia="zh-TW"/>
        </w:rPr>
        <w:lastRenderedPageBreak/>
        <w:t>第八章　附　　则</w:t>
      </w:r>
    </w:p>
    <w:p w:rsidR="005F072F" w:rsidRDefault="005F072F" w:rsidP="00DE096A">
      <w:pPr>
        <w:pStyle w:val="AA0"/>
        <w:shd w:val="clear" w:color="auto" w:fill="FFFFFF"/>
        <w:spacing w:line="594" w:lineRule="exact"/>
        <w:jc w:val="center"/>
        <w:rPr>
          <w:rFonts w:ascii="方正黑体简体" w:eastAsia="方正黑体简体" w:hAnsi="方正黑体简体" w:cs="方正黑体简体"/>
          <w:color w:val="auto"/>
          <w:sz w:val="32"/>
          <w:szCs w:val="32"/>
          <w:shd w:val="clear" w:color="auto" w:fill="FFFFFF"/>
          <w:lang w:val="zh-TW" w:eastAsia="zh-TW"/>
        </w:rPr>
      </w:pPr>
    </w:p>
    <w:p w:rsidR="005F072F" w:rsidRDefault="00DE096A" w:rsidP="00DE096A">
      <w:pPr>
        <w:pStyle w:val="AA0"/>
        <w:shd w:val="clear" w:color="auto" w:fill="FFFFFF"/>
        <w:spacing w:line="594" w:lineRule="exact"/>
        <w:ind w:firstLineChars="196" w:firstLine="617"/>
        <w:rPr>
          <w:rFonts w:ascii="黑体" w:eastAsia="黑体" w:hAnsi="黑体" w:cs="黑体"/>
          <w:color w:val="auto"/>
          <w:sz w:val="32"/>
          <w:szCs w:val="32"/>
          <w:shd w:val="clear" w:color="auto" w:fill="FFFFFF"/>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六十三</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文书保存</w:t>
      </w:r>
      <w:r>
        <w:rPr>
          <w:rFonts w:ascii="黑体" w:eastAsia="黑体" w:hAnsi="黑体" w:cs="黑体"/>
          <w:color w:val="auto"/>
          <w:sz w:val="32"/>
          <w:szCs w:val="32"/>
          <w:shd w:val="clear" w:color="auto" w:fill="FFFFFF"/>
          <w:lang w:val="zh-TW"/>
        </w:rPr>
        <w:t>】</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color w:val="auto"/>
          <w:sz w:val="32"/>
          <w:szCs w:val="32"/>
          <w:shd w:val="clear" w:color="auto" w:fill="FFFFFF"/>
          <w:lang w:val="zh-TW" w:eastAsia="zh-TW"/>
        </w:rPr>
        <w:t>市场监管部门应当妥善保存监督抽查相关的文书资料，保存期限不得少于两年。</w:t>
      </w:r>
    </w:p>
    <w:p w:rsidR="005F072F" w:rsidRDefault="00DE096A" w:rsidP="00DE096A">
      <w:pPr>
        <w:pStyle w:val="AA0"/>
        <w:shd w:val="clear" w:color="auto" w:fill="FFFFFF"/>
        <w:spacing w:line="594" w:lineRule="exact"/>
        <w:ind w:firstLineChars="196" w:firstLine="617"/>
        <w:rPr>
          <w:rFonts w:ascii="仿宋_GB2312" w:eastAsia="仿宋_GB2312" w:hAnsi="仿宋_GB2312" w:cs="仿宋_GB2312"/>
          <w:sz w:val="32"/>
          <w:szCs w:val="32"/>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六十四</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【解释权】</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sz w:val="32"/>
          <w:szCs w:val="32"/>
          <w:lang w:val="zh-TW" w:eastAsia="zh-TW"/>
        </w:rPr>
        <w:t>本办法由</w:t>
      </w:r>
      <w:r>
        <w:rPr>
          <w:rFonts w:ascii="仿宋_GB2312" w:eastAsia="仿宋_GB2312" w:hAnsi="仿宋_GB2312" w:cs="仿宋_GB2312" w:hint="eastAsia"/>
          <w:sz w:val="32"/>
          <w:szCs w:val="32"/>
          <w:lang w:val="zh-TW"/>
        </w:rPr>
        <w:t>市场监管总局</w:t>
      </w:r>
      <w:r>
        <w:rPr>
          <w:rFonts w:ascii="仿宋_GB2312" w:eastAsia="仿宋_GB2312" w:hAnsi="仿宋_GB2312" w:cs="仿宋_GB2312" w:hint="eastAsia"/>
          <w:sz w:val="32"/>
          <w:szCs w:val="32"/>
          <w:lang w:val="zh-TW" w:eastAsia="zh-TW"/>
        </w:rPr>
        <w:t>负责解释。</w:t>
      </w:r>
    </w:p>
    <w:p w:rsidR="005F072F" w:rsidRDefault="00DE096A" w:rsidP="00DE096A">
      <w:pPr>
        <w:pStyle w:val="AA0"/>
        <w:shd w:val="clear" w:color="auto" w:fill="FFFFFF"/>
        <w:spacing w:line="594" w:lineRule="exact"/>
        <w:ind w:firstLineChars="200" w:firstLine="630"/>
        <w:rPr>
          <w:rFonts w:ascii="仿宋_GB2312" w:eastAsia="仿宋_GB2312" w:hAnsi="仿宋_GB2312" w:cs="仿宋_GB2312"/>
          <w:sz w:val="32"/>
          <w:szCs w:val="32"/>
          <w:lang w:val="zh-TW"/>
        </w:rPr>
      </w:pPr>
      <w:r>
        <w:rPr>
          <w:rFonts w:ascii="方正仿宋简体" w:eastAsia="方正仿宋简体" w:hAnsi="方正仿宋简体" w:cs="方正仿宋简体"/>
          <w:b/>
          <w:bCs/>
          <w:color w:val="auto"/>
          <w:sz w:val="32"/>
          <w:szCs w:val="32"/>
          <w:shd w:val="clear" w:color="auto" w:fill="FFFFFF"/>
          <w:lang w:val="zh-TW" w:eastAsia="zh-TW"/>
        </w:rPr>
        <w:t>第</w:t>
      </w:r>
      <w:r>
        <w:rPr>
          <w:rFonts w:ascii="方正仿宋简体" w:eastAsia="方正仿宋简体" w:hAnsi="方正仿宋简体" w:cs="方正仿宋简体" w:hint="eastAsia"/>
          <w:b/>
          <w:bCs/>
          <w:color w:val="auto"/>
          <w:sz w:val="32"/>
          <w:szCs w:val="32"/>
          <w:shd w:val="clear" w:color="auto" w:fill="FFFFFF"/>
          <w:lang w:val="zh-TW" w:eastAsia="zh-TW"/>
        </w:rPr>
        <w:t>六十五</w:t>
      </w:r>
      <w:r>
        <w:rPr>
          <w:rFonts w:ascii="方正仿宋简体" w:eastAsia="方正仿宋简体" w:hAnsi="方正仿宋简体" w:cs="方正仿宋简体"/>
          <w:b/>
          <w:bCs/>
          <w:color w:val="auto"/>
          <w:sz w:val="32"/>
          <w:szCs w:val="32"/>
          <w:shd w:val="clear" w:color="auto" w:fill="FFFFFF"/>
          <w:lang w:val="zh-TW" w:eastAsia="zh-TW"/>
        </w:rPr>
        <w:t>条</w:t>
      </w:r>
      <w:r>
        <w:rPr>
          <w:rFonts w:ascii="黑体" w:eastAsia="黑体" w:hAnsi="黑体" w:cs="黑体"/>
          <w:color w:val="auto"/>
          <w:sz w:val="32"/>
          <w:szCs w:val="32"/>
          <w:shd w:val="clear" w:color="auto" w:fill="FFFFFF"/>
          <w:lang w:val="zh-TW"/>
        </w:rPr>
        <w:t>【名词解释】</w:t>
      </w:r>
      <w:r>
        <w:rPr>
          <w:rFonts w:ascii="黑体" w:eastAsia="黑体" w:hAnsi="黑体" w:cs="黑体" w:hint="eastAsia"/>
          <w:color w:val="auto"/>
          <w:sz w:val="32"/>
          <w:szCs w:val="32"/>
          <w:shd w:val="clear" w:color="auto" w:fill="FFFFFF"/>
          <w:lang w:val="zh-TW"/>
        </w:rPr>
        <w:t xml:space="preserve"> </w:t>
      </w:r>
      <w:r>
        <w:rPr>
          <w:rFonts w:ascii="仿宋_GB2312" w:eastAsia="仿宋_GB2312" w:hAnsi="仿宋_GB2312" w:cs="仿宋_GB2312" w:hint="eastAsia"/>
          <w:sz w:val="32"/>
          <w:szCs w:val="32"/>
          <w:lang w:val="zh-TW" w:eastAsia="zh-TW"/>
        </w:rPr>
        <w:t>本办法中所称“日”为自然日。</w:t>
      </w:r>
    </w:p>
    <w:p w:rsidR="005F072F" w:rsidRDefault="00DE096A" w:rsidP="00DE096A">
      <w:pPr>
        <w:spacing w:line="594" w:lineRule="exact"/>
        <w:ind w:firstLineChars="200" w:firstLine="630"/>
        <w:rPr>
          <w:rFonts w:ascii="仿宋_GB2312" w:eastAsia="仿宋_GB2312" w:hAnsi="仿宋_GB2312" w:cs="仿宋_GB2312"/>
          <w:color w:val="000000"/>
          <w:sz w:val="32"/>
          <w:szCs w:val="32"/>
          <w:u w:color="000000"/>
          <w:lang w:val="zh-TW"/>
        </w:rPr>
      </w:pPr>
      <w:r>
        <w:rPr>
          <w:rFonts w:ascii="方正仿宋简体" w:eastAsia="方正仿宋简体" w:hAnsi="方正仿宋简体" w:cs="方正仿宋简体"/>
          <w:b/>
          <w:bCs/>
          <w:sz w:val="32"/>
          <w:szCs w:val="32"/>
          <w:u w:color="000000"/>
          <w:shd w:val="clear" w:color="auto" w:fill="FFFFFF"/>
          <w:lang w:val="zh-TW" w:eastAsia="zh-TW"/>
        </w:rPr>
        <w:t>第</w:t>
      </w:r>
      <w:r>
        <w:rPr>
          <w:rFonts w:ascii="方正仿宋简体" w:eastAsia="方正仿宋简体" w:hAnsi="方正仿宋简体" w:cs="方正仿宋简体" w:hint="eastAsia"/>
          <w:b/>
          <w:bCs/>
          <w:sz w:val="32"/>
          <w:szCs w:val="32"/>
          <w:u w:color="000000"/>
          <w:shd w:val="clear" w:color="auto" w:fill="FFFFFF"/>
          <w:lang w:val="zh-TW" w:eastAsia="zh-TW"/>
        </w:rPr>
        <w:t>六十六</w:t>
      </w:r>
      <w:r>
        <w:rPr>
          <w:rFonts w:ascii="方正仿宋简体" w:eastAsia="方正仿宋简体" w:hAnsi="方正仿宋简体" w:cs="方正仿宋简体"/>
          <w:b/>
          <w:bCs/>
          <w:sz w:val="32"/>
          <w:szCs w:val="32"/>
          <w:u w:color="000000"/>
          <w:shd w:val="clear" w:color="auto" w:fill="FFFFFF"/>
          <w:lang w:val="zh-TW" w:eastAsia="zh-TW"/>
        </w:rPr>
        <w:t>条</w:t>
      </w:r>
      <w:r>
        <w:rPr>
          <w:rFonts w:ascii="黑体" w:eastAsia="黑体" w:hAnsi="黑体"/>
          <w:sz w:val="32"/>
          <w:szCs w:val="32"/>
          <w:u w:color="000000"/>
          <w:shd w:val="clear" w:color="auto" w:fill="FFFFFF"/>
          <w:lang w:val="zh-TW"/>
        </w:rPr>
        <w:t>【施行日期】</w:t>
      </w:r>
      <w:r>
        <w:rPr>
          <w:rFonts w:ascii="黑体" w:eastAsia="黑体" w:hAnsi="黑体" w:hint="eastAsia"/>
          <w:sz w:val="32"/>
          <w:szCs w:val="32"/>
          <w:u w:color="000000"/>
          <w:shd w:val="clear" w:color="auto" w:fill="FFFFFF"/>
          <w:lang w:val="zh-TW"/>
        </w:rPr>
        <w:t xml:space="preserve"> </w:t>
      </w:r>
      <w:r>
        <w:rPr>
          <w:rFonts w:ascii="仿宋_GB2312" w:eastAsia="仿宋_GB2312" w:hAnsi="仿宋_GB2312" w:cs="仿宋_GB2312" w:hint="eastAsia"/>
          <w:color w:val="000000"/>
          <w:sz w:val="32"/>
          <w:szCs w:val="32"/>
          <w:u w:color="000000"/>
          <w:lang w:val="zh-TW" w:eastAsia="zh-TW"/>
        </w:rPr>
        <w:t>本办法</w:t>
      </w:r>
      <w:r>
        <w:rPr>
          <w:rFonts w:ascii="仿宋_GB2312" w:eastAsia="仿宋_GB2312" w:hAnsi="仿宋_GB2312" w:cs="仿宋_GB2312" w:hint="eastAsia"/>
          <w:color w:val="000000"/>
          <w:sz w:val="32"/>
          <w:szCs w:val="32"/>
          <w:u w:color="000000"/>
          <w:lang w:val="zh-TW"/>
        </w:rPr>
        <w:t>自20</w:t>
      </w:r>
      <w:r>
        <w:rPr>
          <w:rFonts w:ascii="仿宋_GB2312" w:eastAsia="仿宋_GB2312" w:hAnsi="仿宋_GB2312" w:cs="仿宋_GB2312" w:hint="eastAsia"/>
          <w:color w:val="000000"/>
          <w:sz w:val="32"/>
          <w:szCs w:val="32"/>
          <w:u w:color="000000"/>
        </w:rPr>
        <w:t>20</w:t>
      </w:r>
      <w:r>
        <w:rPr>
          <w:rFonts w:ascii="仿宋_GB2312" w:eastAsia="仿宋_GB2312" w:hAnsi="仿宋_GB2312" w:cs="仿宋_GB2312" w:hint="eastAsia"/>
          <w:color w:val="000000"/>
          <w:sz w:val="32"/>
          <w:szCs w:val="32"/>
          <w:u w:color="000000"/>
          <w:lang w:val="zh-TW"/>
        </w:rPr>
        <w:t>年1月1日</w:t>
      </w:r>
      <w:r>
        <w:rPr>
          <w:rFonts w:ascii="仿宋_GB2312" w:eastAsia="仿宋_GB2312" w:hAnsi="仿宋_GB2312" w:cs="仿宋_GB2312" w:hint="eastAsia"/>
          <w:color w:val="000000"/>
          <w:sz w:val="32"/>
          <w:szCs w:val="32"/>
          <w:u w:color="000000"/>
          <w:lang w:val="zh-TW" w:eastAsia="zh-TW"/>
        </w:rPr>
        <w:t>起施行。</w:t>
      </w:r>
      <w:r>
        <w:rPr>
          <w:rFonts w:ascii="仿宋_GB2312" w:eastAsia="仿宋_GB2312" w:hAnsi="仿宋_GB2312" w:cs="仿宋_GB2312" w:hint="eastAsia"/>
          <w:color w:val="000000"/>
          <w:sz w:val="32"/>
          <w:szCs w:val="32"/>
          <w:u w:color="000000"/>
        </w:rPr>
        <w:t>2014年2月14日国家工商行政管理总局公布的《流通领域商品质量抽查检验办法》（国家工商行政管理总局第61号令）和2010年12月29日国家质量监督检验检疫总局公布的</w:t>
      </w:r>
      <w:r>
        <w:rPr>
          <w:rFonts w:ascii="仿宋_GB2312" w:eastAsia="仿宋_GB2312" w:hAnsi="仿宋_GB2312" w:cs="仿宋_GB2312" w:hint="eastAsia"/>
          <w:color w:val="000000"/>
          <w:sz w:val="32"/>
          <w:szCs w:val="32"/>
          <w:u w:color="000000"/>
          <w:lang w:val="zh-TW" w:eastAsia="zh-TW"/>
        </w:rPr>
        <w:t>《产品质量监督抽查管理办法》</w:t>
      </w:r>
      <w:r>
        <w:rPr>
          <w:rFonts w:ascii="仿宋_GB2312" w:eastAsia="仿宋_GB2312" w:hAnsi="仿宋_GB2312" w:cs="仿宋_GB2312" w:hint="eastAsia"/>
          <w:color w:val="000000"/>
          <w:sz w:val="32"/>
          <w:szCs w:val="32"/>
          <w:u w:color="000000"/>
          <w:lang w:val="zh-TW"/>
        </w:rPr>
        <w:t>（国家质量监督检验检疫总局第</w:t>
      </w:r>
      <w:r>
        <w:rPr>
          <w:rFonts w:ascii="仿宋_GB2312" w:eastAsia="仿宋_GB2312" w:hAnsi="仿宋_GB2312" w:cs="仿宋_GB2312" w:hint="eastAsia"/>
          <w:color w:val="000000"/>
          <w:sz w:val="32"/>
          <w:szCs w:val="32"/>
          <w:u w:color="000000"/>
        </w:rPr>
        <w:t>133号令）</w:t>
      </w:r>
      <w:r>
        <w:rPr>
          <w:rFonts w:ascii="仿宋_GB2312" w:eastAsia="仿宋_GB2312" w:hAnsi="仿宋_GB2312" w:cs="仿宋_GB2312" w:hint="eastAsia"/>
          <w:color w:val="000000"/>
          <w:sz w:val="32"/>
          <w:szCs w:val="32"/>
          <w:u w:color="000000"/>
          <w:lang w:val="zh-TW" w:eastAsia="zh-TW"/>
        </w:rPr>
        <w:t>同时废止。</w:t>
      </w:r>
    </w:p>
    <w:p w:rsidR="005F072F" w:rsidRDefault="005F072F" w:rsidP="00DE096A">
      <w:pPr>
        <w:pStyle w:val="AA0"/>
        <w:shd w:val="clear" w:color="auto" w:fill="FFFFFF"/>
        <w:spacing w:line="594" w:lineRule="exact"/>
        <w:ind w:firstLineChars="200" w:firstLine="467"/>
        <w:rPr>
          <w:rFonts w:ascii="华文楷体" w:eastAsia="华文楷体" w:hAnsi="华文楷体" w:cs="华文楷体"/>
          <w:color w:val="0070C0"/>
          <w:sz w:val="24"/>
          <w:szCs w:val="24"/>
          <w:shd w:val="clear" w:color="auto" w:fill="FFFFFF"/>
          <w:lang w:val="zh-TW"/>
        </w:rPr>
      </w:pPr>
    </w:p>
    <w:sectPr w:rsidR="005F072F" w:rsidSect="00DE096A">
      <w:footerReference w:type="even" r:id="rId8"/>
      <w:footerReference w:type="default" r:id="rId9"/>
      <w:pgSz w:w="11906" w:h="16838" w:code="9"/>
      <w:pgMar w:top="1985" w:right="1474" w:bottom="1361" w:left="1474" w:header="851" w:footer="1418" w:gutter="0"/>
      <w:pgNumType w:start="4"/>
      <w:cols w:space="720"/>
      <w:docGrid w:type="linesAndChars" w:linePitch="287" w:charSpace="-1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F6A" w:rsidRDefault="00610F6A" w:rsidP="005F072F">
      <w:r>
        <w:separator/>
      </w:r>
    </w:p>
  </w:endnote>
  <w:endnote w:type="continuationSeparator" w:id="0">
    <w:p w:rsidR="00610F6A" w:rsidRDefault="00610F6A" w:rsidP="005F07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96A" w:rsidRPr="00DE096A" w:rsidRDefault="00DE096A" w:rsidP="00DE096A">
    <w:pPr>
      <w:pStyle w:val="a6"/>
      <w:ind w:firstLineChars="105" w:firstLine="294"/>
      <w:rPr>
        <w:rFonts w:asciiTheme="majorEastAsia" w:eastAsiaTheme="majorEastAsia" w:hAnsiTheme="majorEastAsia"/>
        <w:sz w:val="28"/>
        <w:szCs w:val="28"/>
      </w:rPr>
    </w:pPr>
    <w:r w:rsidRPr="00DE096A">
      <w:rPr>
        <w:rFonts w:asciiTheme="majorEastAsia" w:eastAsiaTheme="majorEastAsia" w:hAnsiTheme="majorEastAsia" w:hint="eastAsia"/>
        <w:sz w:val="28"/>
        <w:szCs w:val="28"/>
      </w:rPr>
      <w:t xml:space="preserve">— </w:t>
    </w:r>
    <w:r w:rsidR="002F4A47" w:rsidRPr="00DE096A">
      <w:rPr>
        <w:rFonts w:asciiTheme="majorEastAsia" w:eastAsiaTheme="majorEastAsia" w:hAnsiTheme="majorEastAsia"/>
        <w:sz w:val="28"/>
        <w:szCs w:val="28"/>
      </w:rPr>
      <w:fldChar w:fldCharType="begin"/>
    </w:r>
    <w:r w:rsidRPr="00DE096A">
      <w:rPr>
        <w:rFonts w:asciiTheme="majorEastAsia" w:eastAsiaTheme="majorEastAsia" w:hAnsiTheme="majorEastAsia"/>
        <w:sz w:val="28"/>
        <w:szCs w:val="28"/>
      </w:rPr>
      <w:instrText xml:space="preserve"> PAGE   \* MERGEFORMAT </w:instrText>
    </w:r>
    <w:r w:rsidR="002F4A47" w:rsidRPr="00DE096A">
      <w:rPr>
        <w:rFonts w:asciiTheme="majorEastAsia" w:eastAsiaTheme="majorEastAsia" w:hAnsiTheme="majorEastAsia"/>
        <w:sz w:val="28"/>
        <w:szCs w:val="28"/>
      </w:rPr>
      <w:fldChar w:fldCharType="separate"/>
    </w:r>
    <w:r w:rsidR="002B0F09" w:rsidRPr="002B0F09">
      <w:rPr>
        <w:rFonts w:asciiTheme="majorEastAsia" w:eastAsiaTheme="majorEastAsia" w:hAnsiTheme="majorEastAsia"/>
        <w:noProof/>
        <w:sz w:val="28"/>
        <w:szCs w:val="28"/>
        <w:lang w:val="zh-CN"/>
      </w:rPr>
      <w:t>4</w:t>
    </w:r>
    <w:r w:rsidR="002F4A47" w:rsidRPr="00DE096A">
      <w:rPr>
        <w:rFonts w:asciiTheme="majorEastAsia" w:eastAsiaTheme="majorEastAsia" w:hAnsiTheme="majorEastAsia"/>
        <w:sz w:val="28"/>
        <w:szCs w:val="28"/>
      </w:rPr>
      <w:fldChar w:fldCharType="end"/>
    </w:r>
    <w:r w:rsidRPr="00DE096A">
      <w:rPr>
        <w:rFonts w:asciiTheme="majorEastAsia" w:eastAsiaTheme="majorEastAsia" w:hAnsiTheme="majorEastAsia"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72F" w:rsidRPr="00DE096A" w:rsidRDefault="00DE096A" w:rsidP="00DE096A">
    <w:pPr>
      <w:pStyle w:val="a6"/>
      <w:tabs>
        <w:tab w:val="clear" w:pos="8306"/>
        <w:tab w:val="right" w:pos="7993"/>
      </w:tabs>
      <w:ind w:rightChars="175" w:right="368"/>
      <w:jc w:val="right"/>
      <w:rPr>
        <w:rFonts w:asciiTheme="majorEastAsia" w:eastAsiaTheme="majorEastAsia" w:hAnsiTheme="majorEastAsia"/>
        <w:sz w:val="28"/>
        <w:szCs w:val="28"/>
      </w:rPr>
    </w:pPr>
    <w:r w:rsidRPr="00DE096A">
      <w:rPr>
        <w:rFonts w:asciiTheme="majorEastAsia" w:eastAsiaTheme="majorEastAsia" w:hAnsiTheme="majorEastAsia" w:hint="eastAsia"/>
        <w:sz w:val="28"/>
        <w:szCs w:val="28"/>
      </w:rPr>
      <w:t xml:space="preserve">— </w:t>
    </w:r>
    <w:r w:rsidR="002F4A47" w:rsidRPr="00DE096A">
      <w:rPr>
        <w:rFonts w:asciiTheme="majorEastAsia" w:eastAsiaTheme="majorEastAsia" w:hAnsiTheme="majorEastAsia"/>
        <w:sz w:val="28"/>
        <w:szCs w:val="28"/>
      </w:rPr>
      <w:fldChar w:fldCharType="begin"/>
    </w:r>
    <w:r w:rsidRPr="00DE096A">
      <w:rPr>
        <w:rFonts w:asciiTheme="majorEastAsia" w:eastAsiaTheme="majorEastAsia" w:hAnsiTheme="majorEastAsia"/>
        <w:sz w:val="28"/>
        <w:szCs w:val="28"/>
      </w:rPr>
      <w:instrText xml:space="preserve"> PAGE   \* MERGEFORMAT </w:instrText>
    </w:r>
    <w:r w:rsidR="002F4A47" w:rsidRPr="00DE096A">
      <w:rPr>
        <w:rFonts w:asciiTheme="majorEastAsia" w:eastAsiaTheme="majorEastAsia" w:hAnsiTheme="majorEastAsia"/>
        <w:sz w:val="28"/>
        <w:szCs w:val="28"/>
      </w:rPr>
      <w:fldChar w:fldCharType="separate"/>
    </w:r>
    <w:r w:rsidR="002B0F09" w:rsidRPr="002B0F09">
      <w:rPr>
        <w:rFonts w:asciiTheme="majorEastAsia" w:eastAsiaTheme="majorEastAsia" w:hAnsiTheme="majorEastAsia"/>
        <w:noProof/>
        <w:sz w:val="28"/>
        <w:szCs w:val="28"/>
        <w:lang w:val="zh-CN"/>
      </w:rPr>
      <w:t>5</w:t>
    </w:r>
    <w:r w:rsidR="002F4A47" w:rsidRPr="00DE096A">
      <w:rPr>
        <w:rFonts w:asciiTheme="majorEastAsia" w:eastAsiaTheme="majorEastAsia" w:hAnsiTheme="majorEastAsia"/>
        <w:sz w:val="28"/>
        <w:szCs w:val="28"/>
      </w:rPr>
      <w:fldChar w:fldCharType="end"/>
    </w:r>
    <w:r w:rsidRPr="00DE096A">
      <w:rPr>
        <w:rFonts w:asciiTheme="majorEastAsia" w:eastAsiaTheme="majorEastAsia" w:hAnsiTheme="majorEastAsia"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F6A" w:rsidRDefault="00610F6A" w:rsidP="005F072F">
      <w:r>
        <w:separator/>
      </w:r>
    </w:p>
  </w:footnote>
  <w:footnote w:type="continuationSeparator" w:id="0">
    <w:p w:rsidR="00610F6A" w:rsidRDefault="00610F6A" w:rsidP="005F07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952B6"/>
    <w:multiLevelType w:val="multilevel"/>
    <w:tmpl w:val="4AC952B6"/>
    <w:lvl w:ilvl="0">
      <w:start w:val="1"/>
      <w:numFmt w:val="japaneseCounting"/>
      <w:lvlText w:val="第%1章"/>
      <w:lvlJc w:val="left"/>
      <w:pPr>
        <w:ind w:left="1080" w:hanging="108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evenAndOddHeaders/>
  <w:drawingGridHorizontalSpacing w:val="102"/>
  <w:drawingGridVerticalSpacing w:val="287"/>
  <w:displayHorizontalDrawingGridEvery w:val="0"/>
  <w:characterSpacingControl w:val="compressPunctuation"/>
  <w:hdrShapeDefaults>
    <o:shapedefaults v:ext="edit" spidmax="9218"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072F"/>
    <w:rsid w:val="002B0F09"/>
    <w:rsid w:val="002F4A47"/>
    <w:rsid w:val="003E55B6"/>
    <w:rsid w:val="0047747D"/>
    <w:rsid w:val="005F072F"/>
    <w:rsid w:val="00610F6A"/>
    <w:rsid w:val="00633C05"/>
    <w:rsid w:val="00DE09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072F"/>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sid w:val="005F072F"/>
  </w:style>
  <w:style w:type="paragraph" w:styleId="a4">
    <w:name w:val="annotation text"/>
    <w:basedOn w:val="a"/>
    <w:link w:val="Char0"/>
    <w:rsid w:val="005F072F"/>
    <w:pPr>
      <w:jc w:val="left"/>
    </w:pPr>
    <w:rPr>
      <w:rFonts w:cs="Times New Roman"/>
    </w:rPr>
  </w:style>
  <w:style w:type="paragraph" w:styleId="a5">
    <w:name w:val="Balloon Text"/>
    <w:basedOn w:val="a"/>
    <w:link w:val="Char1"/>
    <w:rsid w:val="005F072F"/>
    <w:rPr>
      <w:rFonts w:cs="Times New Roman"/>
      <w:sz w:val="18"/>
      <w:szCs w:val="18"/>
    </w:rPr>
  </w:style>
  <w:style w:type="paragraph" w:styleId="a6">
    <w:name w:val="footer"/>
    <w:basedOn w:val="a"/>
    <w:link w:val="Char2"/>
    <w:uiPriority w:val="99"/>
    <w:qFormat/>
    <w:rsid w:val="005F072F"/>
    <w:pPr>
      <w:tabs>
        <w:tab w:val="center" w:pos="4153"/>
        <w:tab w:val="right" w:pos="8306"/>
      </w:tabs>
      <w:snapToGrid w:val="0"/>
      <w:jc w:val="left"/>
    </w:pPr>
    <w:rPr>
      <w:sz w:val="18"/>
    </w:rPr>
  </w:style>
  <w:style w:type="paragraph" w:styleId="a7">
    <w:name w:val="header"/>
    <w:basedOn w:val="a"/>
    <w:qFormat/>
    <w:rsid w:val="005F072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rsid w:val="005F072F"/>
    <w:pPr>
      <w:widowControl/>
      <w:spacing w:before="100" w:beforeAutospacing="1" w:after="100" w:afterAutospacing="1"/>
      <w:jc w:val="left"/>
    </w:pPr>
    <w:rPr>
      <w:rFonts w:ascii="宋体" w:hAnsi="宋体" w:cs="宋体"/>
      <w:kern w:val="0"/>
      <w:sz w:val="24"/>
    </w:rPr>
  </w:style>
  <w:style w:type="character" w:styleId="a9">
    <w:name w:val="Strong"/>
    <w:qFormat/>
    <w:rsid w:val="005F072F"/>
    <w:rPr>
      <w:b/>
      <w:bCs/>
    </w:rPr>
  </w:style>
  <w:style w:type="character" w:styleId="aa">
    <w:name w:val="annotation reference"/>
    <w:rsid w:val="005F072F"/>
    <w:rPr>
      <w:sz w:val="21"/>
      <w:szCs w:val="21"/>
    </w:rPr>
  </w:style>
  <w:style w:type="paragraph" w:customStyle="1" w:styleId="AA0">
    <w:name w:val="正文 A A"/>
    <w:qFormat/>
    <w:rsid w:val="005F072F"/>
    <w:pPr>
      <w:widowControl w:val="0"/>
      <w:jc w:val="both"/>
    </w:pPr>
    <w:rPr>
      <w:rFonts w:eastAsia="Arial Unicode MS" w:cs="Arial Unicode MS"/>
      <w:color w:val="000000"/>
      <w:kern w:val="2"/>
      <w:sz w:val="21"/>
      <w:szCs w:val="21"/>
      <w:u w:color="000000"/>
    </w:rPr>
  </w:style>
  <w:style w:type="paragraph" w:customStyle="1" w:styleId="ab">
    <w:name w:val="页眉与页脚"/>
    <w:rsid w:val="005F072F"/>
    <w:pPr>
      <w:tabs>
        <w:tab w:val="right" w:pos="9020"/>
      </w:tabs>
    </w:pPr>
    <w:rPr>
      <w:rFonts w:ascii="Helvetica" w:hAnsi="Helvetica" w:cs="Arial Unicode MS"/>
      <w:color w:val="000000"/>
      <w:sz w:val="24"/>
      <w:szCs w:val="24"/>
    </w:rPr>
  </w:style>
  <w:style w:type="paragraph" w:customStyle="1" w:styleId="Ac">
    <w:name w:val="正文 A"/>
    <w:rsid w:val="005F072F"/>
    <w:pPr>
      <w:widowControl w:val="0"/>
      <w:jc w:val="both"/>
    </w:pPr>
    <w:rPr>
      <w:rFonts w:cs="Arial Unicode MS"/>
      <w:color w:val="000000"/>
      <w:kern w:val="2"/>
      <w:sz w:val="21"/>
      <w:szCs w:val="21"/>
      <w:u w:color="000000"/>
    </w:rPr>
  </w:style>
  <w:style w:type="character" w:customStyle="1" w:styleId="Char1">
    <w:name w:val="批注框文本 Char"/>
    <w:link w:val="a5"/>
    <w:rsid w:val="005F072F"/>
    <w:rPr>
      <w:rFonts w:ascii="Calibri" w:hAnsi="Calibri" w:cs="黑体"/>
      <w:kern w:val="2"/>
      <w:sz w:val="18"/>
      <w:szCs w:val="18"/>
    </w:rPr>
  </w:style>
  <w:style w:type="character" w:customStyle="1" w:styleId="Char0">
    <w:name w:val="批注文字 Char"/>
    <w:link w:val="a4"/>
    <w:rsid w:val="005F072F"/>
    <w:rPr>
      <w:rFonts w:ascii="Calibri" w:hAnsi="Calibri" w:cs="黑体"/>
      <w:kern w:val="2"/>
      <w:sz w:val="21"/>
      <w:szCs w:val="24"/>
    </w:rPr>
  </w:style>
  <w:style w:type="character" w:customStyle="1" w:styleId="Char">
    <w:name w:val="批注主题 Char"/>
    <w:link w:val="a3"/>
    <w:rsid w:val="005F072F"/>
    <w:rPr>
      <w:rFonts w:ascii="Calibri" w:hAnsi="Calibri" w:cs="黑体"/>
      <w:kern w:val="2"/>
      <w:sz w:val="21"/>
      <w:szCs w:val="24"/>
    </w:rPr>
  </w:style>
  <w:style w:type="character" w:customStyle="1" w:styleId="apple-converted-space">
    <w:name w:val="apple-converted-space"/>
    <w:basedOn w:val="a0"/>
    <w:rsid w:val="005F072F"/>
  </w:style>
  <w:style w:type="character" w:customStyle="1" w:styleId="Char2">
    <w:name w:val="页脚 Char"/>
    <w:basedOn w:val="a0"/>
    <w:link w:val="a6"/>
    <w:uiPriority w:val="99"/>
    <w:rsid w:val="00DE096A"/>
    <w:rPr>
      <w:rFonts w:ascii="Calibri" w:hAnsi="Calibri" w:cs="黑体"/>
      <w:ker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1160</Words>
  <Characters>6616</Characters>
  <Application>Microsoft Office Word</Application>
  <DocSecurity>0</DocSecurity>
  <Lines>55</Lines>
  <Paragraphs>15</Paragraphs>
  <ScaleCrop>false</ScaleCrop>
  <Company>Lenovo</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产品质量监督抽查管理办法</dc:title>
  <dc:creator>Joe</dc:creator>
  <cp:lastModifiedBy>MAN JAME</cp:lastModifiedBy>
  <cp:revision>2</cp:revision>
  <cp:lastPrinted>2019-01-25T01:06:00Z</cp:lastPrinted>
  <dcterms:created xsi:type="dcterms:W3CDTF">2019-02-28T05:52:00Z</dcterms:created>
  <dcterms:modified xsi:type="dcterms:W3CDTF">2019-02-28T05:52:00Z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2052-9.1.0.4569</vt:lpwstr>
  </property>
</Properties>
</file>